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554E" w14:textId="77777777" w:rsidR="00C74AE9" w:rsidRDefault="00C74AE9">
      <w:pPr>
        <w:pStyle w:val="ConsPlusNormal"/>
        <w:shd w:val="clear" w:color="FFFFFF" w:themeColor="background1" w:fill="FFFFFF" w:themeFill="background1"/>
        <w:rPr>
          <w:b/>
          <w:bCs/>
          <w:szCs w:val="24"/>
        </w:rPr>
      </w:pPr>
      <w:bookmarkStart w:id="0" w:name="_GoBack"/>
      <w:bookmarkEnd w:id="0"/>
    </w:p>
    <w:p w14:paraId="4EB36614" w14:textId="77777777" w:rsidR="00C74AE9" w:rsidRDefault="00F26536">
      <w:pPr>
        <w:pStyle w:val="ConsPlusNormal"/>
        <w:shd w:val="clear" w:color="FFFFFF" w:themeColor="background1" w:fill="FFFFFF" w:themeFill="background1"/>
        <w:jc w:val="center"/>
        <w:rPr>
          <w:b/>
          <w:bCs/>
          <w:szCs w:val="24"/>
        </w:rPr>
      </w:pPr>
      <w:r>
        <w:rPr>
          <w:b/>
          <w:bCs/>
          <w:szCs w:val="24"/>
        </w:rPr>
        <w:t>ТИПОВОЙ ДОГОВОР</w:t>
      </w:r>
    </w:p>
    <w:p w14:paraId="535FF7D0" w14:textId="77777777" w:rsidR="00C74AE9" w:rsidRDefault="00F26536">
      <w:pPr>
        <w:pStyle w:val="ConsPlusNormal"/>
        <w:shd w:val="clear" w:color="FFFFFF" w:themeColor="background1" w:fill="FFFFFF" w:themeFill="background1"/>
        <w:jc w:val="center"/>
        <w:rPr>
          <w:b/>
          <w:bCs/>
          <w:szCs w:val="24"/>
        </w:rPr>
      </w:pPr>
      <w:r>
        <w:rPr>
          <w:b/>
          <w:bCs/>
          <w:szCs w:val="24"/>
        </w:rPr>
        <w:t>на оказание услуг по обращению с твердыми</w:t>
      </w:r>
    </w:p>
    <w:p w14:paraId="23B2CBA5" w14:textId="77777777" w:rsidR="00C74AE9" w:rsidRDefault="00F26536">
      <w:pPr>
        <w:pStyle w:val="ConsPlusNormal"/>
        <w:shd w:val="clear" w:color="FFFFFF" w:themeColor="background1" w:fill="FFFFFF" w:themeFill="background1"/>
        <w:jc w:val="center"/>
        <w:rPr>
          <w:b/>
          <w:bCs/>
          <w:szCs w:val="24"/>
        </w:rPr>
      </w:pPr>
      <w:r>
        <w:rPr>
          <w:b/>
          <w:bCs/>
          <w:szCs w:val="24"/>
        </w:rPr>
        <w:t>коммунальными отходами</w:t>
      </w:r>
    </w:p>
    <w:p w14:paraId="1D3B2DB2" w14:textId="77777777" w:rsidR="00C74AE9" w:rsidRDefault="00C74AE9">
      <w:pPr>
        <w:pStyle w:val="ConsPlusNormal"/>
        <w:shd w:val="clear" w:color="FFFFFF" w:themeColor="background1" w:fill="FFFFFF" w:themeFill="background1"/>
        <w:jc w:val="both"/>
        <w:rPr>
          <w:szCs w:val="24"/>
        </w:rPr>
      </w:pPr>
    </w:p>
    <w:p w14:paraId="0254B459" w14:textId="77777777" w:rsidR="00C74AE9" w:rsidRDefault="00F26536">
      <w:pPr>
        <w:pStyle w:val="ConsPlusNormal"/>
        <w:shd w:val="clear" w:color="FFFFFF" w:themeColor="background1" w:fill="FFFFFF" w:themeFill="background1"/>
        <w:jc w:val="both"/>
        <w:rPr>
          <w:szCs w:val="24"/>
        </w:rPr>
      </w:pPr>
      <w:r>
        <w:rPr>
          <w:szCs w:val="24"/>
        </w:rPr>
        <w:t>_______________________________                                                             "__" _____________ 20__ г.</w:t>
      </w:r>
    </w:p>
    <w:p w14:paraId="06977408" w14:textId="77777777" w:rsidR="00C74AE9" w:rsidRDefault="00F26536">
      <w:pPr>
        <w:pStyle w:val="ConsPlusNormal"/>
        <w:shd w:val="clear" w:color="FFFFFF" w:themeColor="background1" w:fill="FFFFFF" w:themeFill="background1"/>
        <w:jc w:val="both"/>
        <w:rPr>
          <w:sz w:val="22"/>
          <w:szCs w:val="22"/>
        </w:rPr>
      </w:pPr>
      <w:r>
        <w:rPr>
          <w:szCs w:val="24"/>
        </w:rPr>
        <w:t xml:space="preserve">      </w:t>
      </w:r>
      <w:r>
        <w:rPr>
          <w:sz w:val="22"/>
          <w:szCs w:val="22"/>
        </w:rPr>
        <w:t xml:space="preserve">  (место заключения договора)</w:t>
      </w:r>
    </w:p>
    <w:p w14:paraId="7B4B0523" w14:textId="77777777" w:rsidR="00C74AE9" w:rsidRDefault="00C74AE9">
      <w:pPr>
        <w:pStyle w:val="ConsPlusNormal"/>
        <w:shd w:val="clear" w:color="FFFFFF" w:themeColor="background1" w:fill="FFFFFF" w:themeFill="background1"/>
        <w:jc w:val="both"/>
        <w:rPr>
          <w:szCs w:val="24"/>
        </w:rPr>
      </w:pPr>
    </w:p>
    <w:p w14:paraId="08110353" w14:textId="77777777" w:rsidR="00C74AE9" w:rsidRDefault="00F26536">
      <w:pPr>
        <w:pStyle w:val="ConsPlusNormal"/>
        <w:shd w:val="clear" w:color="FFFFFF" w:themeColor="background1" w:fill="FFFFFF" w:themeFill="background1"/>
        <w:jc w:val="both"/>
        <w:rPr>
          <w:szCs w:val="24"/>
        </w:rPr>
      </w:pPr>
      <w:r>
        <w:rPr>
          <w:szCs w:val="24"/>
        </w:rPr>
        <w:t>_________________________________________________, именуемое в дальнейшем региональным</w:t>
      </w:r>
    </w:p>
    <w:p w14:paraId="0FB935D6" w14:textId="77777777" w:rsidR="00C74AE9" w:rsidRDefault="00F26536">
      <w:pPr>
        <w:pStyle w:val="ConsPlusNormal"/>
        <w:shd w:val="clear" w:color="FFFFFF" w:themeColor="background1" w:fill="FFFFFF" w:themeFill="background1"/>
        <w:jc w:val="both"/>
        <w:rPr>
          <w:sz w:val="22"/>
          <w:szCs w:val="22"/>
        </w:rPr>
      </w:pPr>
      <w:r>
        <w:rPr>
          <w:sz w:val="22"/>
          <w:szCs w:val="22"/>
        </w:rPr>
        <w:t xml:space="preserve">                            (наименование организации)</w:t>
      </w:r>
    </w:p>
    <w:p w14:paraId="4F530C70" w14:textId="77777777" w:rsidR="00C74AE9" w:rsidRDefault="00F26536">
      <w:pPr>
        <w:pStyle w:val="ConsPlusNormal"/>
        <w:shd w:val="clear" w:color="FFFFFF" w:themeColor="background1" w:fill="FFFFFF" w:themeFill="background1"/>
        <w:jc w:val="both"/>
        <w:rPr>
          <w:szCs w:val="24"/>
        </w:rPr>
      </w:pPr>
      <w:r>
        <w:rPr>
          <w:szCs w:val="24"/>
        </w:rPr>
        <w:t>оператором по обращению с твердыми коммунальными отходами (далее - региональный оператор), в лице _____________________________________________________________________,</w:t>
      </w:r>
    </w:p>
    <w:p w14:paraId="4010F948" w14:textId="77777777" w:rsidR="00C74AE9" w:rsidRDefault="00F26536">
      <w:pPr>
        <w:pStyle w:val="ConsPlusNormal"/>
        <w:shd w:val="clear" w:color="FFFFFF" w:themeColor="background1" w:fill="FFFFFF" w:themeFill="background1"/>
        <w:jc w:val="both"/>
        <w:rPr>
          <w:sz w:val="22"/>
          <w:szCs w:val="22"/>
        </w:rPr>
      </w:pPr>
      <w:r>
        <w:rPr>
          <w:szCs w:val="24"/>
        </w:rPr>
        <w:t xml:space="preserve">    </w:t>
      </w:r>
      <w:r>
        <w:rPr>
          <w:sz w:val="22"/>
          <w:szCs w:val="22"/>
        </w:rPr>
        <w:t xml:space="preserve">                                (наименование должности, фамилия, имя, отчество (при наличии) физического лица)</w:t>
      </w:r>
    </w:p>
    <w:p w14:paraId="66381BC4" w14:textId="0BADC2E5" w:rsidR="00C74AE9" w:rsidRDefault="00F26536">
      <w:pPr>
        <w:pStyle w:val="ConsPlusNormal"/>
        <w:shd w:val="clear" w:color="FFFFFF" w:themeColor="background1" w:fill="FFFFFF" w:themeFill="background1"/>
        <w:jc w:val="both"/>
        <w:rPr>
          <w:szCs w:val="24"/>
        </w:rPr>
      </w:pPr>
      <w:r>
        <w:rPr>
          <w:szCs w:val="24"/>
        </w:rPr>
        <w:t>действующего на основании</w:t>
      </w:r>
      <w:r w:rsidR="006D44C8">
        <w:rPr>
          <w:szCs w:val="24"/>
        </w:rPr>
        <w:t xml:space="preserve"> </w:t>
      </w:r>
      <w:r>
        <w:rPr>
          <w:szCs w:val="24"/>
        </w:rPr>
        <w:t xml:space="preserve">  __________________________________________________________,</w:t>
      </w:r>
    </w:p>
    <w:p w14:paraId="118E1B87" w14:textId="77777777" w:rsidR="00C74AE9" w:rsidRDefault="00F26536">
      <w:pPr>
        <w:pStyle w:val="ConsPlusNormal"/>
        <w:shd w:val="clear" w:color="FFFFFF" w:themeColor="background1" w:fill="FFFFFF" w:themeFill="background1"/>
        <w:jc w:val="both"/>
        <w:rPr>
          <w:sz w:val="22"/>
          <w:szCs w:val="22"/>
        </w:rPr>
      </w:pPr>
      <w:r>
        <w:rPr>
          <w:szCs w:val="24"/>
        </w:rPr>
        <w:t xml:space="preserve">                                                                    </w:t>
      </w:r>
      <w:r>
        <w:rPr>
          <w:sz w:val="22"/>
          <w:szCs w:val="22"/>
        </w:rPr>
        <w:t>(положение, устав, доверенность - указать нужное)</w:t>
      </w:r>
    </w:p>
    <w:p w14:paraId="13C2BE0C" w14:textId="77777777" w:rsidR="00C74AE9" w:rsidRDefault="00F26536">
      <w:pPr>
        <w:pStyle w:val="ConsPlusNormal"/>
        <w:shd w:val="clear" w:color="FFFFFF" w:themeColor="background1" w:fill="FFFFFF" w:themeFill="background1"/>
        <w:jc w:val="both"/>
        <w:rPr>
          <w:szCs w:val="24"/>
        </w:rPr>
      </w:pPr>
      <w:r>
        <w:rPr>
          <w:szCs w:val="24"/>
        </w:rPr>
        <w:t>с одной стороны, и ___________________________________________________________________,</w:t>
      </w:r>
    </w:p>
    <w:p w14:paraId="31018816" w14:textId="77777777" w:rsidR="00C74AE9" w:rsidRDefault="00F26536">
      <w:pPr>
        <w:pStyle w:val="ConsPlusNormal"/>
        <w:shd w:val="clear" w:color="FFFFFF" w:themeColor="background1" w:fill="FFFFFF" w:themeFill="background1"/>
        <w:jc w:val="both"/>
        <w:rPr>
          <w:sz w:val="22"/>
          <w:szCs w:val="22"/>
        </w:rPr>
      </w:pPr>
      <w:r>
        <w:rPr>
          <w:szCs w:val="24"/>
        </w:rPr>
        <w:t xml:space="preserve">                                </w:t>
      </w:r>
      <w:r>
        <w:rPr>
          <w:sz w:val="22"/>
          <w:szCs w:val="22"/>
        </w:rPr>
        <w:t xml:space="preserve"> (наименование организации, фамилия, имя, отчество (при наличии) физического лица)</w:t>
      </w:r>
    </w:p>
    <w:p w14:paraId="22CE7089" w14:textId="77777777" w:rsidR="00C74AE9" w:rsidRDefault="00F26536">
      <w:pPr>
        <w:pStyle w:val="ConsPlusNormal"/>
        <w:shd w:val="clear" w:color="FFFFFF" w:themeColor="background1" w:fill="FFFFFF" w:themeFill="background1"/>
        <w:jc w:val="both"/>
        <w:rPr>
          <w:szCs w:val="24"/>
        </w:rPr>
      </w:pPr>
      <w:r>
        <w:rPr>
          <w:szCs w:val="24"/>
        </w:rPr>
        <w:t>именуемое в дальнейшем потребителем 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юридическим лицом, уполномоченным действовать от своего имени в интересах потребителя (далее - уполномоченная организация), в лице ________________________________________________________________________________</w:t>
      </w:r>
    </w:p>
    <w:p w14:paraId="64C0089E" w14:textId="77777777" w:rsidR="00C74AE9" w:rsidRDefault="00F26536">
      <w:pPr>
        <w:pStyle w:val="ConsPlusNormal"/>
        <w:shd w:val="clear" w:color="FFFFFF" w:themeColor="background1" w:fill="FFFFFF" w:themeFill="background1"/>
        <w:jc w:val="center"/>
        <w:rPr>
          <w:sz w:val="22"/>
          <w:szCs w:val="22"/>
        </w:rPr>
      </w:pPr>
      <w:r>
        <w:rPr>
          <w:sz w:val="22"/>
          <w:szCs w:val="22"/>
        </w:rPr>
        <w:t xml:space="preserve">       (фамилия, имя, отчество (при наличии), паспортные данные - в случае заключения договора с   физическим лицом)</w:t>
      </w:r>
    </w:p>
    <w:p w14:paraId="36176EDD" w14:textId="77777777" w:rsidR="00C74AE9" w:rsidRDefault="00F26536">
      <w:pPr>
        <w:pStyle w:val="ConsPlusNormal"/>
        <w:shd w:val="clear" w:color="FFFFFF" w:themeColor="background1" w:fill="FFFFFF" w:themeFill="background1"/>
        <w:jc w:val="both"/>
        <w:rPr>
          <w:szCs w:val="24"/>
        </w:rPr>
      </w:pPr>
      <w:r>
        <w:rPr>
          <w:szCs w:val="24"/>
        </w:rPr>
        <w:t>____________________________________________________________________________________,</w:t>
      </w:r>
    </w:p>
    <w:p w14:paraId="3C04E97B" w14:textId="77777777" w:rsidR="00C74AE9" w:rsidRDefault="00F26536">
      <w:pPr>
        <w:pStyle w:val="ConsPlusNormal"/>
        <w:shd w:val="clear" w:color="FFFFFF" w:themeColor="background1" w:fill="FFFFFF" w:themeFill="background1"/>
        <w:jc w:val="center"/>
        <w:rPr>
          <w:sz w:val="22"/>
          <w:szCs w:val="22"/>
        </w:rPr>
      </w:pPr>
      <w:r>
        <w:rPr>
          <w:sz w:val="22"/>
          <w:szCs w:val="22"/>
        </w:rPr>
        <w:t>(наименование должности, фамилия, имя, отчество (при наличии) - в случае заключения договора юридическим лицом)</w:t>
      </w:r>
    </w:p>
    <w:p w14:paraId="237DDB51" w14:textId="77777777" w:rsidR="00C74AE9" w:rsidRDefault="00F26536">
      <w:pPr>
        <w:pStyle w:val="ConsPlusNormal"/>
        <w:shd w:val="clear" w:color="FFFFFF" w:themeColor="background1" w:fill="FFFFFF" w:themeFill="background1"/>
        <w:jc w:val="both"/>
        <w:rPr>
          <w:szCs w:val="24"/>
        </w:rPr>
      </w:pPr>
      <w:r>
        <w:rPr>
          <w:szCs w:val="24"/>
        </w:rPr>
        <w:t>действующего на основании ___________________________________________________________,</w:t>
      </w:r>
    </w:p>
    <w:p w14:paraId="2E537EC7" w14:textId="77777777" w:rsidR="00C74AE9" w:rsidRDefault="00F26536">
      <w:pPr>
        <w:pStyle w:val="ConsPlusNormal"/>
        <w:shd w:val="clear" w:color="FFFFFF" w:themeColor="background1" w:fill="FFFFFF" w:themeFill="background1"/>
        <w:jc w:val="both"/>
        <w:rPr>
          <w:sz w:val="22"/>
          <w:szCs w:val="22"/>
        </w:rPr>
      </w:pPr>
      <w:r>
        <w:rPr>
          <w:szCs w:val="24"/>
        </w:rPr>
        <w:t xml:space="preserve">            </w:t>
      </w:r>
      <w:r>
        <w:rPr>
          <w:sz w:val="22"/>
          <w:szCs w:val="22"/>
        </w:rPr>
        <w:t xml:space="preserve">                                                              (положение, устав, доверенность - указать нужное)</w:t>
      </w:r>
    </w:p>
    <w:p w14:paraId="543375A7" w14:textId="77777777" w:rsidR="00C74AE9" w:rsidRDefault="00F26536">
      <w:pPr>
        <w:pStyle w:val="ConsPlusNormal"/>
        <w:shd w:val="clear" w:color="FFFFFF" w:themeColor="background1" w:fill="FFFFFF" w:themeFill="background1"/>
        <w:jc w:val="both"/>
        <w:rPr>
          <w:szCs w:val="24"/>
        </w:rPr>
      </w:pPr>
      <w:r>
        <w:rPr>
          <w:szCs w:val="24"/>
        </w:rPr>
        <w:t>с другой стороны, именуемые в дальнейшем сторонами, заключили настоящий договор о нижеследующем:</w:t>
      </w:r>
    </w:p>
    <w:p w14:paraId="55356DF2" w14:textId="77777777" w:rsidR="00C74AE9" w:rsidRDefault="00C74AE9">
      <w:pPr>
        <w:pStyle w:val="ConsPlusNormal"/>
        <w:shd w:val="clear" w:color="FFFFFF" w:themeColor="background1" w:fill="FFFFFF" w:themeFill="background1"/>
        <w:jc w:val="both"/>
        <w:rPr>
          <w:szCs w:val="24"/>
        </w:rPr>
      </w:pPr>
    </w:p>
    <w:p w14:paraId="7DC7B46D" w14:textId="77777777" w:rsidR="00C74AE9" w:rsidRDefault="00F26536">
      <w:pPr>
        <w:pStyle w:val="ConsPlusNormal"/>
        <w:shd w:val="clear" w:color="FFFFFF" w:themeColor="background1" w:fill="FFFFFF" w:themeFill="background1"/>
        <w:jc w:val="center"/>
        <w:outlineLvl w:val="1"/>
        <w:rPr>
          <w:b/>
          <w:bCs/>
          <w:szCs w:val="24"/>
        </w:rPr>
      </w:pPr>
      <w:r>
        <w:rPr>
          <w:b/>
          <w:bCs/>
          <w:szCs w:val="24"/>
        </w:rPr>
        <w:t>I. Предмет договора</w:t>
      </w:r>
    </w:p>
    <w:p w14:paraId="7161BFCB" w14:textId="77777777" w:rsidR="00C74AE9" w:rsidRDefault="00C74AE9">
      <w:pPr>
        <w:pStyle w:val="ConsPlusNormal"/>
        <w:shd w:val="clear" w:color="FFFFFF" w:themeColor="background1" w:fill="FFFFFF" w:themeFill="background1"/>
        <w:jc w:val="both"/>
        <w:rPr>
          <w:szCs w:val="24"/>
        </w:rPr>
      </w:pPr>
    </w:p>
    <w:p w14:paraId="4E07B4DF"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18B2BF08"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82" w:tooltip="ИНФОРМАЦИЯ" w:history="1">
        <w:r>
          <w:rPr>
            <w:szCs w:val="24"/>
          </w:rPr>
          <w:t>приложению</w:t>
        </w:r>
      </w:hyperlink>
      <w:r>
        <w:rPr>
          <w:szCs w:val="24"/>
        </w:rPr>
        <w:t>.</w:t>
      </w:r>
    </w:p>
    <w:p w14:paraId="1C575E97" w14:textId="77777777" w:rsidR="00C74AE9" w:rsidRDefault="00F26536">
      <w:pPr>
        <w:pStyle w:val="ConsPlusNormal"/>
        <w:shd w:val="clear" w:color="FFFFFF" w:themeColor="background1" w:fill="FFFFFF" w:themeFill="background1"/>
        <w:ind w:firstLine="709"/>
        <w:jc w:val="both"/>
        <w:rPr>
          <w:szCs w:val="24"/>
        </w:rPr>
      </w:pPr>
      <w:r>
        <w:rPr>
          <w:szCs w:val="24"/>
        </w:rPr>
        <w:t>3. Датой начала оказания услуг считается "___" ___________ 20___ г.</w:t>
      </w:r>
    </w:p>
    <w:p w14:paraId="5ED481AC" w14:textId="77777777" w:rsidR="00C74AE9" w:rsidRDefault="00C74AE9">
      <w:pPr>
        <w:pStyle w:val="ConsPlusNormal"/>
        <w:shd w:val="clear" w:color="FFFFFF" w:themeColor="background1" w:fill="FFFFFF" w:themeFill="background1"/>
        <w:jc w:val="both"/>
        <w:rPr>
          <w:szCs w:val="24"/>
        </w:rPr>
      </w:pPr>
    </w:p>
    <w:p w14:paraId="197F93E1" w14:textId="77777777" w:rsidR="00C74AE9" w:rsidRDefault="00F26536">
      <w:pPr>
        <w:pStyle w:val="ConsPlusNormal"/>
        <w:shd w:val="clear" w:color="FFFFFF" w:themeColor="background1" w:fill="FFFFFF" w:themeFill="background1"/>
        <w:jc w:val="center"/>
        <w:outlineLvl w:val="1"/>
        <w:rPr>
          <w:b/>
          <w:bCs/>
          <w:szCs w:val="24"/>
        </w:rPr>
      </w:pPr>
      <w:r>
        <w:rPr>
          <w:b/>
          <w:bCs/>
          <w:szCs w:val="24"/>
        </w:rPr>
        <w:lastRenderedPageBreak/>
        <w:t>II. Сроки и порядок оплаты по договору</w:t>
      </w:r>
    </w:p>
    <w:p w14:paraId="4E58E3E6" w14:textId="77777777" w:rsidR="00C74AE9" w:rsidRDefault="00C74AE9">
      <w:pPr>
        <w:pStyle w:val="ConsPlusNormal"/>
        <w:shd w:val="clear" w:color="FFFFFF" w:themeColor="background1" w:fill="FFFFFF" w:themeFill="background1"/>
        <w:jc w:val="both"/>
        <w:rPr>
          <w:szCs w:val="24"/>
        </w:rPr>
      </w:pPr>
    </w:p>
    <w:p w14:paraId="432BBB22" w14:textId="2A1519CA" w:rsidR="00C74AE9" w:rsidRDefault="00F26536">
      <w:pPr>
        <w:pStyle w:val="ConsPlusNormal"/>
        <w:shd w:val="clear" w:color="FFFFFF" w:themeColor="background1" w:fill="FFFFFF" w:themeFill="background1"/>
        <w:spacing w:after="85"/>
        <w:ind w:firstLine="709"/>
        <w:jc w:val="both"/>
        <w:rPr>
          <w:szCs w:val="24"/>
        </w:rPr>
      </w:pPr>
      <w:r>
        <w:rPr>
          <w:szCs w:val="24"/>
        </w:rPr>
        <w:t>4. Под расчетным периодом в настоящем договоре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 ____________________________________________________________________________________.</w:t>
      </w:r>
    </w:p>
    <w:p w14:paraId="7FB6D340" w14:textId="241A900D" w:rsidR="00C74AE9" w:rsidRDefault="00F26536">
      <w:pPr>
        <w:pStyle w:val="ConsPlusNormal"/>
        <w:shd w:val="clear" w:color="FFFFFF" w:themeColor="background1" w:fill="FFFFFF" w:themeFill="background1"/>
        <w:spacing w:after="85"/>
        <w:jc w:val="center"/>
        <w:rPr>
          <w:sz w:val="22"/>
          <w:szCs w:val="22"/>
        </w:rPr>
      </w:pPr>
      <w:r>
        <w:rPr>
          <w:szCs w:val="24"/>
        </w:rPr>
        <w:t xml:space="preserve">  </w:t>
      </w:r>
      <w:r>
        <w:rPr>
          <w:sz w:val="22"/>
          <w:szCs w:val="22"/>
        </w:rPr>
        <w:t xml:space="preserve"> (размер указывается региональным оператором и может изменяться в одностороннем порядке при корректировке или пересмотре органом</w:t>
      </w:r>
      <w:r w:rsidR="006D44C8">
        <w:rPr>
          <w:sz w:val="22"/>
          <w:szCs w:val="22"/>
        </w:rPr>
        <w:t xml:space="preserve"> </w:t>
      </w:r>
      <w:r>
        <w:rPr>
          <w:sz w:val="22"/>
          <w:szCs w:val="22"/>
        </w:rPr>
        <w:t>регулирования единого тарифа на услугу регионального оператора)</w:t>
      </w:r>
    </w:p>
    <w:p w14:paraId="23D33E87" w14:textId="77777777" w:rsidR="00C74AE9" w:rsidRDefault="00F26536">
      <w:pPr>
        <w:pStyle w:val="ConsPlusNormal"/>
        <w:shd w:val="clear" w:color="FFFFFF" w:themeColor="background1" w:fill="FFFFFF" w:themeFill="background1"/>
        <w:spacing w:after="85"/>
        <w:ind w:firstLine="709"/>
        <w:jc w:val="both"/>
        <w:rPr>
          <w:szCs w:val="24"/>
        </w:rPr>
      </w:pPr>
      <w:r>
        <w:rPr>
          <w:szCs w:val="24"/>
        </w:rPr>
        <w:t>5. Региональный оператор представляет потребителю (уполномоченной организации)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7A1299AE"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p>
    <w:p w14:paraId="369EA3D8" w14:textId="77777777" w:rsidR="00C74AE9" w:rsidRDefault="00F26536">
      <w:pPr>
        <w:pStyle w:val="ConsPlusNormal"/>
        <w:shd w:val="clear" w:color="FFFFFF" w:themeColor="background1" w:fill="FFFFFF" w:themeFill="background1"/>
        <w:spacing w:after="85"/>
        <w:ind w:firstLine="709"/>
        <w:jc w:val="both"/>
        <w:rPr>
          <w:szCs w:val="24"/>
        </w:rPr>
      </w:pPr>
      <w:r>
        <w:rPr>
          <w:szCs w:val="24"/>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14:paraId="7F006437" w14:textId="77777777" w:rsidR="00C74AE9" w:rsidRDefault="00F26536">
      <w:pPr>
        <w:pStyle w:val="ConsPlusNormal"/>
        <w:shd w:val="clear" w:color="FFFFFF" w:themeColor="background1" w:fill="FFFFFF" w:themeFill="background1"/>
        <w:spacing w:after="85"/>
        <w:ind w:firstLine="709"/>
        <w:jc w:val="both"/>
        <w:rPr>
          <w:szCs w:val="24"/>
        </w:rPr>
      </w:pPr>
      <w:r>
        <w:rPr>
          <w:szCs w:val="24"/>
        </w:rPr>
        <w:t>6.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4D118E83" w14:textId="77777777" w:rsidR="00C74AE9" w:rsidRDefault="00F26536">
      <w:pPr>
        <w:pStyle w:val="ConsPlusNormal"/>
        <w:shd w:val="clear" w:color="FFFFFF" w:themeColor="background1" w:fill="FFFFFF" w:themeFill="background1"/>
        <w:spacing w:after="85"/>
        <w:ind w:firstLine="709"/>
        <w:jc w:val="both"/>
        <w:rPr>
          <w:szCs w:val="24"/>
        </w:rPr>
      </w:pPr>
      <w:r>
        <w:rPr>
          <w:szCs w:val="24"/>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5950D3C" w14:textId="77777777" w:rsidR="00C74AE9" w:rsidRDefault="00F26536">
      <w:pPr>
        <w:pStyle w:val="ConsPlusNormal"/>
        <w:shd w:val="clear" w:color="FFFFFF" w:themeColor="background1" w:fill="FFFFFF" w:themeFill="background1"/>
        <w:ind w:firstLine="709"/>
        <w:jc w:val="both"/>
        <w:rPr>
          <w:szCs w:val="24"/>
        </w:rPr>
      </w:pPr>
      <w:r>
        <w:rPr>
          <w:szCs w:val="24"/>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322981E0" w14:textId="77777777" w:rsidR="00C74AE9" w:rsidRDefault="00C74AE9">
      <w:pPr>
        <w:pStyle w:val="ConsPlusNormal"/>
        <w:shd w:val="clear" w:color="FFFFFF" w:themeColor="background1" w:fill="FFFFFF" w:themeFill="background1"/>
        <w:jc w:val="both"/>
        <w:rPr>
          <w:szCs w:val="24"/>
        </w:rPr>
      </w:pPr>
    </w:p>
    <w:p w14:paraId="7D68485C" w14:textId="77777777" w:rsidR="00C74AE9" w:rsidRDefault="00F26536">
      <w:pPr>
        <w:pStyle w:val="ConsPlusNormal"/>
        <w:shd w:val="clear" w:color="FFFFFF" w:themeColor="background1" w:fill="FFFFFF" w:themeFill="background1"/>
        <w:jc w:val="center"/>
        <w:outlineLvl w:val="1"/>
        <w:rPr>
          <w:b/>
          <w:bCs/>
          <w:szCs w:val="24"/>
        </w:rPr>
      </w:pPr>
      <w:r>
        <w:rPr>
          <w:b/>
          <w:bCs/>
          <w:szCs w:val="24"/>
        </w:rPr>
        <w:t>III. Права и обязанности сторон</w:t>
      </w:r>
    </w:p>
    <w:p w14:paraId="24ACF765" w14:textId="77777777" w:rsidR="00C74AE9" w:rsidRDefault="00C74AE9">
      <w:pPr>
        <w:pStyle w:val="ConsPlusNormal"/>
        <w:shd w:val="clear" w:color="FFFFFF" w:themeColor="background1" w:fill="FFFFFF" w:themeFill="background1"/>
        <w:jc w:val="both"/>
        <w:rPr>
          <w:szCs w:val="24"/>
        </w:rPr>
      </w:pPr>
    </w:p>
    <w:p w14:paraId="1A9BAED7" w14:textId="77777777" w:rsidR="00C74AE9" w:rsidRDefault="00F26536">
      <w:pPr>
        <w:pStyle w:val="ConsPlusNormal"/>
        <w:shd w:val="clear" w:color="FFFFFF" w:themeColor="background1" w:fill="FFFFFF" w:themeFill="background1"/>
        <w:spacing w:after="85"/>
        <w:ind w:firstLine="709"/>
        <w:jc w:val="both"/>
        <w:rPr>
          <w:szCs w:val="24"/>
        </w:rPr>
      </w:pPr>
      <w:r>
        <w:rPr>
          <w:szCs w:val="24"/>
        </w:rPr>
        <w:t>7. Региональный оператор обязан:</w:t>
      </w:r>
    </w:p>
    <w:p w14:paraId="618F3D14"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а) принимать твердые коммунальные отходы в объеме и (или) массе и в месте, которые предусмотрены в </w:t>
      </w:r>
      <w:hyperlink w:anchor="P182" w:tooltip="ИНФОРМАЦИЯ" w:history="1">
        <w:r>
          <w:rPr>
            <w:szCs w:val="24"/>
          </w:rPr>
          <w:t>приложении</w:t>
        </w:r>
      </w:hyperlink>
      <w:r>
        <w:rPr>
          <w:szCs w:val="24"/>
        </w:rPr>
        <w:t xml:space="preserve"> к настоящему договору;</w:t>
      </w:r>
    </w:p>
    <w:p w14:paraId="4F271356"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w:t>
      </w:r>
      <w:r>
        <w:rPr>
          <w:szCs w:val="24"/>
        </w:rPr>
        <w:lastRenderedPageBreak/>
        <w:t>грунтов, обезвреживание и захоронение принятых твердых коммунальных отходов в соответствии с законодательством Российской Федерации;</w:t>
      </w:r>
    </w:p>
    <w:p w14:paraId="291DB9BD"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746B45EC"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2666CC3"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3E6762C3"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1F44983A"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ж) осуществлять действия по подбору оброненных (просыпавшихся) при погрузке твердых коммунальных отходов и перемещению их в мусоровоз.</w:t>
      </w:r>
    </w:p>
    <w:p w14:paraId="2590A431" w14:textId="77777777" w:rsidR="00C74AE9" w:rsidRDefault="00F26536">
      <w:pPr>
        <w:pStyle w:val="ConsPlusNormal"/>
        <w:shd w:val="clear" w:color="FFFFFF" w:themeColor="background1" w:fill="FFFFFF" w:themeFill="background1"/>
        <w:spacing w:after="85"/>
        <w:ind w:firstLine="709"/>
        <w:jc w:val="both"/>
        <w:rPr>
          <w:szCs w:val="24"/>
        </w:rPr>
      </w:pPr>
      <w:r>
        <w:rPr>
          <w:szCs w:val="24"/>
        </w:rPr>
        <w:t>8. Региональный оператор имеет право:</w:t>
      </w:r>
    </w:p>
    <w:p w14:paraId="38F7AB57"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107503A6"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б) инициировать проведение сверки расчетов по настоящему договору;</w:t>
      </w:r>
    </w:p>
    <w:p w14:paraId="74199F04"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15F640A3" w14:textId="77777777" w:rsidR="00C74AE9" w:rsidRDefault="00F26536">
      <w:pPr>
        <w:pStyle w:val="ConsPlusNormal"/>
        <w:shd w:val="clear" w:color="FFFFFF" w:themeColor="background1" w:fill="FFFFFF" w:themeFill="background1"/>
        <w:spacing w:after="85"/>
        <w:ind w:firstLine="709"/>
        <w:jc w:val="both"/>
        <w:rPr>
          <w:szCs w:val="24"/>
        </w:rPr>
      </w:pPr>
      <w:r>
        <w:rPr>
          <w:szCs w:val="24"/>
        </w:rPr>
        <w:t>9. Потребитель (уполномоченная организация) обязан:</w:t>
      </w:r>
    </w:p>
    <w:p w14:paraId="231A5B26"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а) осуществлять складирование твердых коммунальных отходов в местах (площадках) накопления твердых коммунальных отходов, определенных </w:t>
      </w:r>
      <w:hyperlink w:anchor="P182" w:tooltip="ИНФОРМАЦИЯ" w:history="1">
        <w:r>
          <w:rPr>
            <w:szCs w:val="24"/>
          </w:rPr>
          <w:t>приложением</w:t>
        </w:r>
      </w:hyperlink>
      <w:r>
        <w:rPr>
          <w:szCs w:val="24"/>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4527818B"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17A188F1"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в) производить оплату по настоящему договору в порядке, размере и сроки, которые определены настоящим договором;</w:t>
      </w:r>
    </w:p>
    <w:p w14:paraId="2B0F380E"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1E634E6"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w:t>
      </w:r>
      <w:r>
        <w:rPr>
          <w:szCs w:val="24"/>
        </w:rPr>
        <w:lastRenderedPageBreak/>
        <w:t>оператору;</w:t>
      </w:r>
    </w:p>
    <w:p w14:paraId="77881DCA"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3BEBBE1B"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5DE8D59E"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10. Потребитель (уполномоченная организация) имеет право:</w:t>
      </w:r>
    </w:p>
    <w:p w14:paraId="4857F700"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71AB845A"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б) инициировать проведение сверки расчетов по настоящему договору;</w:t>
      </w:r>
    </w:p>
    <w:p w14:paraId="5C016A3A"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3D5524E3" w14:textId="77777777" w:rsidR="00C74AE9" w:rsidRDefault="00F26536">
      <w:pPr>
        <w:pStyle w:val="ConsPlusNormal"/>
        <w:shd w:val="clear" w:color="FFFFFF" w:themeColor="background1" w:fill="FFFFFF" w:themeFill="background1"/>
        <w:ind w:firstLine="709"/>
        <w:jc w:val="both"/>
        <w:rPr>
          <w:szCs w:val="24"/>
        </w:rPr>
      </w:pPr>
      <w:r>
        <w:rPr>
          <w:szCs w:val="24"/>
        </w:rPr>
        <w:t>г) получать иную информацию от регионального оператора, не противоречащую требованиям законодательства Российской Федерации.</w:t>
      </w:r>
    </w:p>
    <w:p w14:paraId="0674EEF0" w14:textId="77777777" w:rsidR="00C74AE9" w:rsidRDefault="00C74AE9">
      <w:pPr>
        <w:pStyle w:val="ConsPlusNormal"/>
        <w:shd w:val="clear" w:color="FFFFFF" w:themeColor="background1" w:fill="FFFFFF" w:themeFill="background1"/>
        <w:jc w:val="both"/>
        <w:rPr>
          <w:szCs w:val="24"/>
        </w:rPr>
      </w:pPr>
    </w:p>
    <w:p w14:paraId="4EFF11D4" w14:textId="77777777" w:rsidR="00C74AE9" w:rsidRDefault="00F26536">
      <w:pPr>
        <w:pStyle w:val="ConsPlusNormal"/>
        <w:shd w:val="clear" w:color="FFFFFF" w:themeColor="background1" w:fill="FFFFFF" w:themeFill="background1"/>
        <w:jc w:val="center"/>
        <w:outlineLvl w:val="1"/>
        <w:rPr>
          <w:b/>
          <w:bCs/>
          <w:szCs w:val="24"/>
        </w:rPr>
      </w:pPr>
      <w:r>
        <w:rPr>
          <w:b/>
          <w:bCs/>
          <w:szCs w:val="24"/>
        </w:rPr>
        <w:t>IV. Порядок осуществления учета объема и (или) массы</w:t>
      </w:r>
    </w:p>
    <w:p w14:paraId="2A5BC50A" w14:textId="77777777" w:rsidR="00C74AE9" w:rsidRDefault="00F26536">
      <w:pPr>
        <w:pStyle w:val="ConsPlusNormal"/>
        <w:shd w:val="clear" w:color="FFFFFF" w:themeColor="background1" w:fill="FFFFFF" w:themeFill="background1"/>
        <w:jc w:val="center"/>
        <w:rPr>
          <w:b/>
          <w:bCs/>
          <w:szCs w:val="24"/>
        </w:rPr>
      </w:pPr>
      <w:r>
        <w:rPr>
          <w:b/>
          <w:bCs/>
          <w:szCs w:val="24"/>
        </w:rPr>
        <w:t>твердых коммунальных отходов</w:t>
      </w:r>
    </w:p>
    <w:p w14:paraId="1DA2CE00" w14:textId="77777777" w:rsidR="00C74AE9" w:rsidRDefault="00C74AE9">
      <w:pPr>
        <w:pStyle w:val="ConsPlusNormal"/>
        <w:shd w:val="clear" w:color="FFFFFF" w:themeColor="background1" w:fill="FFFFFF" w:themeFill="background1"/>
        <w:jc w:val="both"/>
        <w:rPr>
          <w:szCs w:val="24"/>
        </w:rPr>
      </w:pPr>
    </w:p>
    <w:p w14:paraId="09C5A6C7" w14:textId="6CCF933B" w:rsidR="00C74AE9" w:rsidRDefault="00F26536">
      <w:pPr>
        <w:pStyle w:val="ConsPlusNormal"/>
        <w:shd w:val="clear" w:color="FFFFFF" w:themeColor="background1" w:fill="FFFFFF" w:themeFill="background1"/>
        <w:ind w:firstLine="709"/>
        <w:jc w:val="both"/>
        <w:rPr>
          <w:szCs w:val="24"/>
        </w:rPr>
      </w:pPr>
      <w:r>
        <w:rPr>
          <w:szCs w:val="24"/>
        </w:rPr>
        <w:t xml:space="preserve">11. </w:t>
      </w:r>
      <w:r w:rsidR="006D44C8">
        <w:rPr>
          <w:szCs w:val="24"/>
        </w:rPr>
        <w:t>Стороны согласились</w:t>
      </w:r>
      <w:r>
        <w:rPr>
          <w:szCs w:val="24"/>
        </w:rPr>
        <w:t xml:space="preserve">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 следующим способом:</w:t>
      </w:r>
    </w:p>
    <w:p w14:paraId="7E9BCC6C" w14:textId="77777777" w:rsidR="00C74AE9" w:rsidRDefault="00F26536">
      <w:pPr>
        <w:pStyle w:val="ConsPlusNormal"/>
        <w:shd w:val="clear" w:color="FFFFFF" w:themeColor="background1" w:fill="FFFFFF" w:themeFill="background1"/>
        <w:jc w:val="both"/>
        <w:rPr>
          <w:szCs w:val="24"/>
        </w:rPr>
      </w:pPr>
      <w:r>
        <w:rPr>
          <w:szCs w:val="24"/>
        </w:rPr>
        <w:t>____________________________________________________________________________________.</w:t>
      </w:r>
    </w:p>
    <w:p w14:paraId="39FE4AEA" w14:textId="77777777" w:rsidR="00C74AE9" w:rsidRDefault="00F26536">
      <w:pPr>
        <w:pStyle w:val="ConsPlusNormal"/>
        <w:shd w:val="clear" w:color="FFFFFF" w:themeColor="background1" w:fill="FFFFFF" w:themeFill="background1"/>
        <w:jc w:val="center"/>
        <w:rPr>
          <w:sz w:val="22"/>
          <w:szCs w:val="22"/>
        </w:rPr>
      </w:pPr>
      <w:r>
        <w:rPr>
          <w:szCs w:val="24"/>
        </w:rPr>
        <w:t xml:space="preserve">  </w:t>
      </w:r>
      <w:r>
        <w:rPr>
          <w:sz w:val="22"/>
          <w:szCs w:val="22"/>
        </w:rPr>
        <w:t>(указывается способ коммерческого учета объема и (или) массы твердых коммунальных отходов)</w:t>
      </w:r>
    </w:p>
    <w:p w14:paraId="6B8CBA43" w14:textId="77777777" w:rsidR="00C74AE9" w:rsidRDefault="00C74AE9">
      <w:pPr>
        <w:pStyle w:val="ConsPlusNormal"/>
        <w:shd w:val="clear" w:color="FFFFFF" w:themeColor="background1" w:fill="FFFFFF" w:themeFill="background1"/>
        <w:jc w:val="both"/>
        <w:rPr>
          <w:szCs w:val="24"/>
        </w:rPr>
      </w:pPr>
    </w:p>
    <w:p w14:paraId="10D29294" w14:textId="77777777" w:rsidR="00C74AE9" w:rsidRDefault="00F26536">
      <w:pPr>
        <w:pStyle w:val="ConsPlusNormal"/>
        <w:shd w:val="clear" w:color="FFFFFF" w:themeColor="background1" w:fill="FFFFFF" w:themeFill="background1"/>
        <w:jc w:val="center"/>
        <w:outlineLvl w:val="1"/>
        <w:rPr>
          <w:b/>
          <w:bCs/>
          <w:szCs w:val="24"/>
        </w:rPr>
      </w:pPr>
      <w:r>
        <w:rPr>
          <w:b/>
          <w:bCs/>
          <w:szCs w:val="24"/>
        </w:rPr>
        <w:t>V. Порядок фиксации нарушений по договору</w:t>
      </w:r>
    </w:p>
    <w:p w14:paraId="794E0384" w14:textId="77777777" w:rsidR="00C74AE9" w:rsidRDefault="00C74AE9">
      <w:pPr>
        <w:pStyle w:val="ConsPlusNormal"/>
        <w:shd w:val="clear" w:color="FFFFFF" w:themeColor="background1" w:fill="FFFFFF" w:themeFill="background1"/>
        <w:jc w:val="both"/>
        <w:rPr>
          <w:szCs w:val="24"/>
        </w:rPr>
      </w:pPr>
    </w:p>
    <w:p w14:paraId="40E9D14B"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12.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w:t>
      </w:r>
      <w:r>
        <w:rPr>
          <w:szCs w:val="24"/>
        </w:rPr>
        <w:lastRenderedPageBreak/>
        <w:t>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650F0B47" w14:textId="77777777" w:rsidR="00C74AE9" w:rsidRDefault="00F26536">
      <w:pPr>
        <w:pStyle w:val="ConsPlusNormal"/>
        <w:shd w:val="clear" w:color="FFFFFF" w:themeColor="background1" w:fill="FFFFFF" w:themeFill="background1"/>
        <w:spacing w:after="85"/>
        <w:ind w:firstLine="709"/>
        <w:jc w:val="both"/>
        <w:rPr>
          <w:szCs w:val="24"/>
        </w:rPr>
      </w:pPr>
      <w:r>
        <w:rPr>
          <w:szCs w:val="24"/>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14:paraId="0D308541"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13.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14:paraId="1974B5A7"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14.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2D69937F"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15.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464C4215"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768FFC63"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16. Акт должен содержать:</w:t>
      </w:r>
    </w:p>
    <w:p w14:paraId="0CD25D3A"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а) сведения о заявителе (наименование, местонахождение, адрес);</w:t>
      </w:r>
    </w:p>
    <w:p w14:paraId="7D4F25E6"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606DF2B9"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в) сведения о нарушении соответствующих пунктов настоящего договора;</w:t>
      </w:r>
    </w:p>
    <w:p w14:paraId="75057AF2"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г) другие сведения по усмотрению стороны, в том числе материалы фото- и видеосъемки.</w:t>
      </w:r>
    </w:p>
    <w:p w14:paraId="6E4A8AA6" w14:textId="77777777" w:rsidR="00C74AE9" w:rsidRDefault="00F26536">
      <w:pPr>
        <w:pStyle w:val="ConsPlusNormal"/>
        <w:shd w:val="clear" w:color="FFFFFF" w:themeColor="background1" w:fill="FFFFFF" w:themeFill="background1"/>
        <w:ind w:firstLine="709"/>
        <w:jc w:val="both"/>
        <w:rPr>
          <w:szCs w:val="24"/>
        </w:rPr>
      </w:pPr>
      <w:r>
        <w:rPr>
          <w:szCs w:val="24"/>
        </w:rPr>
        <w:t>17.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3CB60282" w14:textId="77777777" w:rsidR="00C74AE9" w:rsidRDefault="00C74AE9">
      <w:pPr>
        <w:pStyle w:val="ConsPlusNormal"/>
        <w:shd w:val="clear" w:color="FFFFFF" w:themeColor="background1" w:fill="FFFFFF" w:themeFill="background1"/>
        <w:jc w:val="both"/>
        <w:rPr>
          <w:szCs w:val="24"/>
        </w:rPr>
      </w:pPr>
    </w:p>
    <w:p w14:paraId="2D8B06FA" w14:textId="77777777" w:rsidR="00C74AE9" w:rsidRDefault="00F26536">
      <w:pPr>
        <w:pStyle w:val="ConsPlusNormal"/>
        <w:shd w:val="clear" w:color="FFFFFF" w:themeColor="background1" w:fill="FFFFFF" w:themeFill="background1"/>
        <w:jc w:val="center"/>
        <w:outlineLvl w:val="1"/>
        <w:rPr>
          <w:b/>
          <w:bCs/>
          <w:szCs w:val="24"/>
        </w:rPr>
      </w:pPr>
      <w:r>
        <w:rPr>
          <w:b/>
          <w:bCs/>
          <w:szCs w:val="24"/>
        </w:rPr>
        <w:t>VI. Ответственность сторон</w:t>
      </w:r>
    </w:p>
    <w:p w14:paraId="49975ED1" w14:textId="77777777" w:rsidR="00C74AE9" w:rsidRDefault="00C74AE9">
      <w:pPr>
        <w:pStyle w:val="ConsPlusNormal"/>
        <w:shd w:val="clear" w:color="FFFFFF" w:themeColor="background1" w:fill="FFFFFF" w:themeFill="background1"/>
        <w:jc w:val="both"/>
        <w:rPr>
          <w:szCs w:val="24"/>
        </w:rPr>
      </w:pPr>
    </w:p>
    <w:p w14:paraId="4F1D4207"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07AF909" w14:textId="77777777" w:rsidR="00C74AE9" w:rsidRDefault="00F26536">
      <w:pPr>
        <w:pStyle w:val="ConsPlusNormal"/>
        <w:shd w:val="clear" w:color="FFFFFF" w:themeColor="background1" w:fill="FFFFFF" w:themeFill="background1"/>
        <w:spacing w:after="85"/>
        <w:ind w:firstLine="709"/>
        <w:jc w:val="both"/>
        <w:rPr>
          <w:szCs w:val="24"/>
        </w:rPr>
      </w:pPr>
      <w:r>
        <w:rPr>
          <w:szCs w:val="24"/>
        </w:rPr>
        <w:t>19. 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78B096B9"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20.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w:t>
      </w:r>
      <w:r>
        <w:rPr>
          <w:szCs w:val="24"/>
        </w:rPr>
        <w:lastRenderedPageBreak/>
        <w:t>период, в котором произошло указанное отклонение.</w:t>
      </w:r>
    </w:p>
    <w:p w14:paraId="299329D9" w14:textId="77777777" w:rsidR="00C74AE9" w:rsidRDefault="00C74AE9">
      <w:pPr>
        <w:pStyle w:val="ConsPlusNormal"/>
        <w:shd w:val="clear" w:color="FFFFFF" w:themeColor="background1" w:fill="FFFFFF" w:themeFill="background1"/>
        <w:jc w:val="both"/>
        <w:rPr>
          <w:szCs w:val="24"/>
        </w:rPr>
      </w:pPr>
    </w:p>
    <w:p w14:paraId="0DB94061" w14:textId="77777777" w:rsidR="00C74AE9" w:rsidRDefault="00F26536">
      <w:pPr>
        <w:pStyle w:val="ConsPlusNormal"/>
        <w:shd w:val="clear" w:color="FFFFFF" w:themeColor="background1" w:fill="FFFFFF" w:themeFill="background1"/>
        <w:jc w:val="center"/>
        <w:outlineLvl w:val="1"/>
        <w:rPr>
          <w:b/>
          <w:bCs/>
          <w:szCs w:val="24"/>
        </w:rPr>
      </w:pPr>
      <w:r>
        <w:rPr>
          <w:b/>
          <w:bCs/>
          <w:szCs w:val="24"/>
        </w:rPr>
        <w:t>VII. Обстоятельства непреодолимой силы</w:t>
      </w:r>
    </w:p>
    <w:p w14:paraId="16E774D9" w14:textId="77777777" w:rsidR="00C74AE9" w:rsidRDefault="00C74AE9">
      <w:pPr>
        <w:pStyle w:val="ConsPlusNormal"/>
        <w:shd w:val="clear" w:color="FFFFFF" w:themeColor="background1" w:fill="FFFFFF" w:themeFill="background1"/>
        <w:jc w:val="both"/>
        <w:rPr>
          <w:szCs w:val="24"/>
        </w:rPr>
      </w:pPr>
    </w:p>
    <w:p w14:paraId="487A77BB"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1D50250A" w14:textId="77777777" w:rsidR="00C74AE9" w:rsidRDefault="00F26536">
      <w:pPr>
        <w:pStyle w:val="ConsPlusNormal"/>
        <w:shd w:val="clear" w:color="FFFFFF" w:themeColor="background1" w:fill="FFFFFF" w:themeFill="background1"/>
        <w:spacing w:after="85"/>
        <w:ind w:firstLine="709"/>
        <w:jc w:val="both"/>
        <w:rPr>
          <w:szCs w:val="24"/>
        </w:rPr>
      </w:pPr>
      <w:r>
        <w:rPr>
          <w:szCs w:val="24"/>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26A9BDE3"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58E66B5B" w14:textId="77777777" w:rsidR="00C74AE9" w:rsidRDefault="00F26536">
      <w:pPr>
        <w:pStyle w:val="ConsPlusNormal"/>
        <w:shd w:val="clear" w:color="FFFFFF" w:themeColor="background1" w:fill="FFFFFF" w:themeFill="background1"/>
        <w:spacing w:after="85"/>
        <w:ind w:firstLine="709"/>
        <w:jc w:val="both"/>
        <w:rPr>
          <w:szCs w:val="24"/>
        </w:rPr>
      </w:pPr>
      <w:r>
        <w:rPr>
          <w:szCs w:val="24"/>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1AB15D40" w14:textId="77777777" w:rsidR="00C74AE9" w:rsidRDefault="00C74AE9">
      <w:pPr>
        <w:pStyle w:val="ConsPlusNormal"/>
        <w:shd w:val="clear" w:color="FFFFFF" w:themeColor="background1" w:fill="FFFFFF" w:themeFill="background1"/>
        <w:jc w:val="both"/>
        <w:rPr>
          <w:szCs w:val="24"/>
        </w:rPr>
      </w:pPr>
    </w:p>
    <w:p w14:paraId="215315E7" w14:textId="77777777" w:rsidR="00C74AE9" w:rsidRDefault="00F26536">
      <w:pPr>
        <w:pStyle w:val="ConsPlusNormal"/>
        <w:shd w:val="clear" w:color="FFFFFF" w:themeColor="background1" w:fill="FFFFFF" w:themeFill="background1"/>
        <w:jc w:val="center"/>
        <w:outlineLvl w:val="1"/>
        <w:rPr>
          <w:b/>
          <w:bCs/>
          <w:szCs w:val="24"/>
        </w:rPr>
      </w:pPr>
      <w:r>
        <w:rPr>
          <w:b/>
          <w:bCs/>
          <w:szCs w:val="24"/>
        </w:rPr>
        <w:t>VIII. Действие договора</w:t>
      </w:r>
    </w:p>
    <w:p w14:paraId="0B7BF47F" w14:textId="77777777" w:rsidR="00C74AE9" w:rsidRDefault="00C74AE9">
      <w:pPr>
        <w:pStyle w:val="ConsPlusNormal"/>
        <w:shd w:val="clear" w:color="FFFFFF" w:themeColor="background1" w:fill="FFFFFF" w:themeFill="background1"/>
        <w:jc w:val="both"/>
        <w:rPr>
          <w:szCs w:val="24"/>
        </w:rPr>
      </w:pPr>
    </w:p>
    <w:p w14:paraId="2D5F5ABE" w14:textId="77777777" w:rsidR="00C74AE9" w:rsidRDefault="00F26536">
      <w:pPr>
        <w:pStyle w:val="ConsPlusNormal"/>
        <w:shd w:val="clear" w:color="FFFFFF" w:themeColor="background1" w:fill="FFFFFF" w:themeFill="background1"/>
        <w:ind w:firstLine="709"/>
        <w:jc w:val="both"/>
        <w:rPr>
          <w:szCs w:val="24"/>
        </w:rPr>
      </w:pPr>
      <w:r>
        <w:rPr>
          <w:szCs w:val="24"/>
        </w:rPr>
        <w:t>23. Настоящий договор заключается на срок ________________________________________.</w:t>
      </w:r>
    </w:p>
    <w:p w14:paraId="3E29041D" w14:textId="77777777" w:rsidR="00C74AE9" w:rsidRDefault="00F26536">
      <w:pPr>
        <w:pStyle w:val="ConsPlusNormal"/>
        <w:shd w:val="clear" w:color="FFFFFF" w:themeColor="background1" w:fill="FFFFFF" w:themeFill="background1"/>
        <w:spacing w:after="85"/>
        <w:jc w:val="both"/>
        <w:rPr>
          <w:sz w:val="22"/>
          <w:szCs w:val="22"/>
        </w:rPr>
      </w:pPr>
      <w:r>
        <w:rPr>
          <w:szCs w:val="24"/>
        </w:rPr>
        <w:t xml:space="preserve">                                                                                                                 </w:t>
      </w:r>
      <w:r>
        <w:rPr>
          <w:sz w:val="22"/>
          <w:szCs w:val="22"/>
        </w:rPr>
        <w:t>(указывается срок)</w:t>
      </w:r>
    </w:p>
    <w:p w14:paraId="468FA540"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FC3647D"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25. Настоящий договор может быть расторгнут до окончания срока его действия по соглашению сторон.</w:t>
      </w:r>
    </w:p>
    <w:p w14:paraId="55F2D9E3" w14:textId="77777777" w:rsidR="00C74AE9" w:rsidRDefault="00C74AE9">
      <w:pPr>
        <w:pStyle w:val="ConsPlusNormal"/>
        <w:shd w:val="clear" w:color="FFFFFF" w:themeColor="background1" w:fill="FFFFFF" w:themeFill="background1"/>
        <w:jc w:val="both"/>
        <w:rPr>
          <w:szCs w:val="24"/>
        </w:rPr>
      </w:pPr>
    </w:p>
    <w:p w14:paraId="609DC86F" w14:textId="77777777" w:rsidR="00C74AE9" w:rsidRDefault="00F26536">
      <w:pPr>
        <w:pStyle w:val="ConsPlusNormal"/>
        <w:shd w:val="clear" w:color="FFFFFF" w:themeColor="background1" w:fill="FFFFFF" w:themeFill="background1"/>
        <w:jc w:val="center"/>
        <w:outlineLvl w:val="1"/>
        <w:rPr>
          <w:b/>
          <w:bCs/>
          <w:szCs w:val="24"/>
        </w:rPr>
      </w:pPr>
      <w:r>
        <w:rPr>
          <w:b/>
          <w:bCs/>
          <w:szCs w:val="24"/>
        </w:rPr>
        <w:t>IX. Прочие условия</w:t>
      </w:r>
    </w:p>
    <w:p w14:paraId="201F248A" w14:textId="77777777" w:rsidR="00C74AE9" w:rsidRDefault="00C74AE9">
      <w:pPr>
        <w:pStyle w:val="ConsPlusNormal"/>
        <w:shd w:val="clear" w:color="FFFFFF" w:themeColor="background1" w:fill="FFFFFF" w:themeFill="background1"/>
        <w:jc w:val="both"/>
        <w:rPr>
          <w:szCs w:val="24"/>
        </w:rPr>
      </w:pPr>
    </w:p>
    <w:p w14:paraId="65C99048"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00B1054F"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27.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2255170"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0CB1EFD6" w14:textId="77777777" w:rsidR="00C74AE9" w:rsidRDefault="00F26536">
      <w:pPr>
        <w:pStyle w:val="ConsPlusNormal"/>
        <w:shd w:val="clear" w:color="FFFFFF" w:themeColor="background1" w:fill="FFFFFF" w:themeFill="background1"/>
        <w:spacing w:after="85"/>
        <w:ind w:firstLine="709"/>
        <w:jc w:val="both"/>
        <w:rPr>
          <w:szCs w:val="24"/>
        </w:rPr>
      </w:pPr>
      <w:r>
        <w:rPr>
          <w:szCs w:val="24"/>
        </w:rPr>
        <w:t>29. Настоящий договор составлен в 2 экземплярах, имеющих равную юридическую силу.</w:t>
      </w:r>
    </w:p>
    <w:p w14:paraId="214AA1EC" w14:textId="77777777" w:rsidR="00C74AE9" w:rsidRDefault="00F26536">
      <w:pPr>
        <w:pStyle w:val="ConsPlusNormal"/>
        <w:shd w:val="clear" w:color="FFFFFF" w:themeColor="background1" w:fill="FFFFFF" w:themeFill="background1"/>
        <w:spacing w:after="85"/>
        <w:ind w:firstLine="709"/>
        <w:jc w:val="both"/>
        <w:rPr>
          <w:szCs w:val="24"/>
        </w:rPr>
      </w:pPr>
      <w:r>
        <w:rPr>
          <w:szCs w:val="24"/>
        </w:rPr>
        <w:t xml:space="preserve">30. </w:t>
      </w:r>
      <w:hyperlink w:anchor="P182" w:tooltip="ИНФОРМАЦИЯ" w:history="1">
        <w:r>
          <w:rPr>
            <w:szCs w:val="24"/>
          </w:rPr>
          <w:t>Приложение</w:t>
        </w:r>
      </w:hyperlink>
      <w:r>
        <w:rPr>
          <w:szCs w:val="24"/>
        </w:rPr>
        <w:t xml:space="preserve"> к настоящему договору является его неотъемлемой частью.</w:t>
      </w:r>
    </w:p>
    <w:p w14:paraId="4732AD45" w14:textId="77777777" w:rsidR="00C74AE9" w:rsidRDefault="00F26536">
      <w:pPr>
        <w:pStyle w:val="ConsPlusNormal"/>
        <w:shd w:val="clear" w:color="FFFFFF" w:themeColor="background1" w:fill="FFFFFF" w:themeFill="background1"/>
        <w:spacing w:after="85"/>
        <w:ind w:firstLine="709"/>
        <w:jc w:val="both"/>
        <w:rPr>
          <w:szCs w:val="24"/>
        </w:rPr>
      </w:pPr>
      <w:r>
        <w:rPr>
          <w:szCs w:val="24"/>
        </w:rPr>
        <w:t>31. Спорные вопросы между сторонами урегулируются в соответствии с законодательством Российской Федерации.</w:t>
      </w:r>
    </w:p>
    <w:p w14:paraId="7E2DF9AE" w14:textId="77777777" w:rsidR="00C74AE9" w:rsidRDefault="00C74AE9">
      <w:pPr>
        <w:pStyle w:val="ConsPlusNormal"/>
        <w:shd w:val="clear" w:color="FFFFFF" w:themeColor="background1" w:fill="FFFFFF" w:themeFill="background1"/>
        <w:jc w:val="both"/>
        <w:rPr>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8"/>
        <w:gridCol w:w="1111"/>
        <w:gridCol w:w="4456"/>
      </w:tblGrid>
      <w:tr w:rsidR="00C74AE9" w14:paraId="69C6574C" w14:textId="77777777">
        <w:tc>
          <w:tcPr>
            <w:tcW w:w="4678" w:type="dxa"/>
            <w:tcBorders>
              <w:top w:val="none" w:sz="4" w:space="0" w:color="000000"/>
              <w:left w:val="none" w:sz="4" w:space="0" w:color="000000"/>
              <w:bottom w:val="none" w:sz="4" w:space="0" w:color="000000"/>
              <w:right w:val="none" w:sz="4" w:space="0" w:color="000000"/>
            </w:tcBorders>
          </w:tcPr>
          <w:p w14:paraId="44D086FD" w14:textId="77777777" w:rsidR="00C74AE9" w:rsidRDefault="00F26536">
            <w:pPr>
              <w:pStyle w:val="ConsPlusNormal"/>
              <w:shd w:val="clear" w:color="FFFFFF" w:themeColor="background1" w:fill="FFFFFF" w:themeFill="background1"/>
              <w:jc w:val="center"/>
              <w:rPr>
                <w:szCs w:val="24"/>
              </w:rPr>
            </w:pPr>
            <w:r>
              <w:rPr>
                <w:szCs w:val="24"/>
              </w:rPr>
              <w:t>Региональный оператор</w:t>
            </w:r>
          </w:p>
        </w:tc>
        <w:tc>
          <w:tcPr>
            <w:tcW w:w="1111" w:type="dxa"/>
            <w:tcBorders>
              <w:top w:val="none" w:sz="4" w:space="0" w:color="000000"/>
              <w:left w:val="none" w:sz="4" w:space="0" w:color="000000"/>
              <w:bottom w:val="none" w:sz="4" w:space="0" w:color="000000"/>
              <w:right w:val="none" w:sz="4" w:space="0" w:color="000000"/>
            </w:tcBorders>
          </w:tcPr>
          <w:p w14:paraId="0ED77EA4" w14:textId="77777777" w:rsidR="00C74AE9" w:rsidRDefault="00C74AE9">
            <w:pPr>
              <w:pStyle w:val="ConsPlusNormal"/>
              <w:shd w:val="clear" w:color="FFFFFF" w:themeColor="background1" w:fill="FFFFFF" w:themeFill="background1"/>
              <w:jc w:val="center"/>
              <w:rPr>
                <w:szCs w:val="24"/>
              </w:rPr>
            </w:pPr>
          </w:p>
        </w:tc>
        <w:tc>
          <w:tcPr>
            <w:tcW w:w="4456" w:type="dxa"/>
            <w:tcBorders>
              <w:top w:val="none" w:sz="4" w:space="0" w:color="000000"/>
              <w:left w:val="none" w:sz="4" w:space="0" w:color="000000"/>
              <w:bottom w:val="none" w:sz="4" w:space="0" w:color="000000"/>
              <w:right w:val="none" w:sz="4" w:space="0" w:color="000000"/>
            </w:tcBorders>
          </w:tcPr>
          <w:p w14:paraId="7C220E2D" w14:textId="77777777" w:rsidR="00C74AE9" w:rsidRDefault="00F26536">
            <w:pPr>
              <w:pStyle w:val="ConsPlusNormal"/>
              <w:shd w:val="clear" w:color="FFFFFF" w:themeColor="background1" w:fill="FFFFFF" w:themeFill="background1"/>
              <w:jc w:val="center"/>
              <w:rPr>
                <w:szCs w:val="24"/>
              </w:rPr>
            </w:pPr>
            <w:r>
              <w:rPr>
                <w:szCs w:val="24"/>
              </w:rPr>
              <w:t>Потребитель</w:t>
            </w:r>
          </w:p>
          <w:p w14:paraId="4186C1D1" w14:textId="77777777" w:rsidR="00C74AE9" w:rsidRDefault="00F26536">
            <w:pPr>
              <w:pStyle w:val="ConsPlusNormal"/>
              <w:shd w:val="clear" w:color="FFFFFF" w:themeColor="background1" w:fill="FFFFFF" w:themeFill="background1"/>
              <w:jc w:val="center"/>
              <w:rPr>
                <w:szCs w:val="24"/>
              </w:rPr>
            </w:pPr>
            <w:r>
              <w:rPr>
                <w:szCs w:val="24"/>
              </w:rPr>
              <w:t>(уполномоченная организация)</w:t>
            </w:r>
          </w:p>
        </w:tc>
      </w:tr>
      <w:tr w:rsidR="00C74AE9" w14:paraId="22E2A83F" w14:textId="77777777">
        <w:tc>
          <w:tcPr>
            <w:tcW w:w="4678" w:type="dxa"/>
            <w:tcBorders>
              <w:top w:val="none" w:sz="4" w:space="0" w:color="000000"/>
              <w:left w:val="none" w:sz="4" w:space="0" w:color="000000"/>
              <w:bottom w:val="single" w:sz="4" w:space="0" w:color="000000"/>
              <w:right w:val="none" w:sz="4" w:space="0" w:color="000000"/>
            </w:tcBorders>
          </w:tcPr>
          <w:p w14:paraId="790FFFC8" w14:textId="77777777" w:rsidR="00C74AE9" w:rsidRDefault="00C74AE9">
            <w:pPr>
              <w:pStyle w:val="ConsPlusNormal"/>
              <w:shd w:val="clear" w:color="FFFFFF" w:themeColor="background1" w:fill="FFFFFF" w:themeFill="background1"/>
              <w:jc w:val="center"/>
              <w:rPr>
                <w:szCs w:val="24"/>
              </w:rPr>
            </w:pPr>
          </w:p>
        </w:tc>
        <w:tc>
          <w:tcPr>
            <w:tcW w:w="1111" w:type="dxa"/>
            <w:tcBorders>
              <w:top w:val="none" w:sz="4" w:space="0" w:color="000000"/>
              <w:left w:val="none" w:sz="4" w:space="0" w:color="000000"/>
              <w:bottom w:val="none" w:sz="4" w:space="0" w:color="000000"/>
              <w:right w:val="none" w:sz="4" w:space="0" w:color="000000"/>
            </w:tcBorders>
          </w:tcPr>
          <w:p w14:paraId="75D4A18D" w14:textId="77777777" w:rsidR="00C74AE9" w:rsidRDefault="00C74AE9">
            <w:pPr>
              <w:pStyle w:val="ConsPlusNormal"/>
              <w:shd w:val="clear" w:color="FFFFFF" w:themeColor="background1" w:fill="FFFFFF" w:themeFill="background1"/>
              <w:jc w:val="center"/>
              <w:rPr>
                <w:szCs w:val="24"/>
              </w:rPr>
            </w:pPr>
          </w:p>
        </w:tc>
        <w:tc>
          <w:tcPr>
            <w:tcW w:w="4456" w:type="dxa"/>
            <w:tcBorders>
              <w:top w:val="none" w:sz="4" w:space="0" w:color="000000"/>
              <w:left w:val="none" w:sz="4" w:space="0" w:color="000000"/>
              <w:bottom w:val="single" w:sz="4" w:space="0" w:color="000000"/>
              <w:right w:val="none" w:sz="4" w:space="0" w:color="000000"/>
            </w:tcBorders>
          </w:tcPr>
          <w:p w14:paraId="79468ED6" w14:textId="77777777" w:rsidR="00C74AE9" w:rsidRDefault="00C74AE9">
            <w:pPr>
              <w:pStyle w:val="ConsPlusNormal"/>
              <w:shd w:val="clear" w:color="FFFFFF" w:themeColor="background1" w:fill="FFFFFF" w:themeFill="background1"/>
              <w:jc w:val="center"/>
              <w:rPr>
                <w:szCs w:val="24"/>
              </w:rPr>
            </w:pPr>
          </w:p>
        </w:tc>
      </w:tr>
      <w:tr w:rsidR="00C74AE9" w14:paraId="120736B1" w14:textId="77777777">
        <w:tc>
          <w:tcPr>
            <w:tcW w:w="4678" w:type="dxa"/>
            <w:tcBorders>
              <w:top w:val="single" w:sz="4" w:space="0" w:color="000000"/>
              <w:left w:val="none" w:sz="4" w:space="0" w:color="000000"/>
              <w:bottom w:val="none" w:sz="4" w:space="0" w:color="000000"/>
              <w:right w:val="none" w:sz="4" w:space="0" w:color="000000"/>
            </w:tcBorders>
          </w:tcPr>
          <w:p w14:paraId="6C5D4024" w14:textId="77777777" w:rsidR="00C74AE9" w:rsidRDefault="00F26536">
            <w:pPr>
              <w:pStyle w:val="ConsPlusNormal"/>
              <w:shd w:val="clear" w:color="FFFFFF" w:themeColor="background1" w:fill="FFFFFF" w:themeFill="background1"/>
              <w:jc w:val="center"/>
              <w:rPr>
                <w:sz w:val="22"/>
                <w:szCs w:val="22"/>
              </w:rPr>
            </w:pPr>
            <w:r>
              <w:rPr>
                <w:sz w:val="22"/>
                <w:szCs w:val="22"/>
              </w:rPr>
              <w:t>(подпись)</w:t>
            </w:r>
          </w:p>
        </w:tc>
        <w:tc>
          <w:tcPr>
            <w:tcW w:w="1111" w:type="dxa"/>
            <w:tcBorders>
              <w:top w:val="none" w:sz="4" w:space="0" w:color="000000"/>
              <w:left w:val="none" w:sz="4" w:space="0" w:color="000000"/>
              <w:bottom w:val="none" w:sz="4" w:space="0" w:color="000000"/>
              <w:right w:val="none" w:sz="4" w:space="0" w:color="000000"/>
            </w:tcBorders>
          </w:tcPr>
          <w:p w14:paraId="50729B50" w14:textId="77777777" w:rsidR="00C74AE9" w:rsidRDefault="00C74AE9">
            <w:pPr>
              <w:pStyle w:val="ConsPlusNormal"/>
              <w:shd w:val="clear" w:color="FFFFFF" w:themeColor="background1" w:fill="FFFFFF" w:themeFill="background1"/>
              <w:jc w:val="center"/>
              <w:rPr>
                <w:szCs w:val="24"/>
              </w:rPr>
            </w:pPr>
          </w:p>
        </w:tc>
        <w:tc>
          <w:tcPr>
            <w:tcW w:w="4456" w:type="dxa"/>
            <w:tcBorders>
              <w:top w:val="single" w:sz="4" w:space="0" w:color="000000"/>
              <w:left w:val="none" w:sz="4" w:space="0" w:color="000000"/>
              <w:bottom w:val="none" w:sz="4" w:space="0" w:color="000000"/>
              <w:right w:val="none" w:sz="4" w:space="0" w:color="000000"/>
            </w:tcBorders>
          </w:tcPr>
          <w:p w14:paraId="57BD3E2D" w14:textId="77777777" w:rsidR="00C74AE9" w:rsidRDefault="00F26536">
            <w:pPr>
              <w:pStyle w:val="ConsPlusNormal"/>
              <w:shd w:val="clear" w:color="FFFFFF" w:themeColor="background1" w:fill="FFFFFF" w:themeFill="background1"/>
              <w:jc w:val="center"/>
              <w:rPr>
                <w:sz w:val="22"/>
                <w:szCs w:val="22"/>
              </w:rPr>
            </w:pPr>
            <w:r>
              <w:rPr>
                <w:sz w:val="22"/>
                <w:szCs w:val="22"/>
              </w:rPr>
              <w:t>(подпись)</w:t>
            </w:r>
          </w:p>
        </w:tc>
      </w:tr>
      <w:tr w:rsidR="00C74AE9" w14:paraId="0ABC5D8D" w14:textId="77777777">
        <w:tc>
          <w:tcPr>
            <w:tcW w:w="4678" w:type="dxa"/>
            <w:tcBorders>
              <w:top w:val="none" w:sz="4" w:space="0" w:color="000000"/>
              <w:left w:val="none" w:sz="4" w:space="0" w:color="000000"/>
              <w:bottom w:val="none" w:sz="4" w:space="0" w:color="000000"/>
              <w:right w:val="none" w:sz="4" w:space="0" w:color="000000"/>
            </w:tcBorders>
          </w:tcPr>
          <w:p w14:paraId="39C9DED2" w14:textId="77777777" w:rsidR="00C74AE9" w:rsidRDefault="00F26536">
            <w:pPr>
              <w:pStyle w:val="ConsPlusNormal"/>
              <w:shd w:val="clear" w:color="FFFFFF" w:themeColor="background1" w:fill="FFFFFF" w:themeFill="background1"/>
              <w:jc w:val="center"/>
              <w:rPr>
                <w:szCs w:val="24"/>
              </w:rPr>
            </w:pPr>
            <w:r>
              <w:rPr>
                <w:szCs w:val="24"/>
              </w:rPr>
              <w:t>"__" _____________ 20__ г.</w:t>
            </w:r>
          </w:p>
        </w:tc>
        <w:tc>
          <w:tcPr>
            <w:tcW w:w="1111" w:type="dxa"/>
            <w:tcBorders>
              <w:top w:val="none" w:sz="4" w:space="0" w:color="000000"/>
              <w:left w:val="none" w:sz="4" w:space="0" w:color="000000"/>
              <w:bottom w:val="none" w:sz="4" w:space="0" w:color="000000"/>
              <w:right w:val="none" w:sz="4" w:space="0" w:color="000000"/>
            </w:tcBorders>
          </w:tcPr>
          <w:p w14:paraId="1075F2D0" w14:textId="77777777" w:rsidR="00C74AE9" w:rsidRDefault="00C74AE9">
            <w:pPr>
              <w:pStyle w:val="ConsPlusNormal"/>
              <w:shd w:val="clear" w:color="FFFFFF" w:themeColor="background1" w:fill="FFFFFF" w:themeFill="background1"/>
              <w:jc w:val="center"/>
              <w:rPr>
                <w:szCs w:val="24"/>
              </w:rPr>
            </w:pPr>
          </w:p>
        </w:tc>
        <w:tc>
          <w:tcPr>
            <w:tcW w:w="4456" w:type="dxa"/>
            <w:tcBorders>
              <w:top w:val="none" w:sz="4" w:space="0" w:color="000000"/>
              <w:left w:val="none" w:sz="4" w:space="0" w:color="000000"/>
              <w:bottom w:val="none" w:sz="4" w:space="0" w:color="000000"/>
              <w:right w:val="none" w:sz="4" w:space="0" w:color="000000"/>
            </w:tcBorders>
          </w:tcPr>
          <w:p w14:paraId="17F0C4D8" w14:textId="77777777" w:rsidR="00C74AE9" w:rsidRDefault="00F26536">
            <w:pPr>
              <w:pStyle w:val="ConsPlusNormal"/>
              <w:shd w:val="clear" w:color="FFFFFF" w:themeColor="background1" w:fill="FFFFFF" w:themeFill="background1"/>
              <w:jc w:val="center"/>
              <w:rPr>
                <w:szCs w:val="24"/>
              </w:rPr>
            </w:pPr>
            <w:r>
              <w:rPr>
                <w:szCs w:val="24"/>
              </w:rPr>
              <w:t>"__" _____________ 20__ г.</w:t>
            </w:r>
          </w:p>
        </w:tc>
      </w:tr>
    </w:tbl>
    <w:p w14:paraId="14A6A4E0" w14:textId="77777777" w:rsidR="006D44C8" w:rsidRDefault="006D44C8">
      <w:pPr>
        <w:rPr>
          <w:sz w:val="22"/>
          <w:szCs w:val="22"/>
        </w:rPr>
      </w:pPr>
      <w:r>
        <w:rPr>
          <w:sz w:val="22"/>
          <w:szCs w:val="22"/>
        </w:rPr>
        <w:br w:type="page"/>
      </w:r>
    </w:p>
    <w:p w14:paraId="64695250" w14:textId="2CC4CAD9" w:rsidR="00C74AE9" w:rsidRDefault="00F26536">
      <w:pPr>
        <w:pStyle w:val="ConsPlusNormal"/>
        <w:shd w:val="clear" w:color="FFFFFF" w:themeColor="background1" w:fill="FFFFFF" w:themeFill="background1"/>
        <w:jc w:val="right"/>
        <w:outlineLvl w:val="1"/>
        <w:rPr>
          <w:sz w:val="22"/>
          <w:szCs w:val="22"/>
        </w:rPr>
      </w:pPr>
      <w:r>
        <w:rPr>
          <w:sz w:val="22"/>
          <w:szCs w:val="22"/>
        </w:rPr>
        <w:lastRenderedPageBreak/>
        <w:t>Приложение</w:t>
      </w:r>
    </w:p>
    <w:p w14:paraId="3787AB3E" w14:textId="77777777" w:rsidR="00C74AE9" w:rsidRDefault="00F26536">
      <w:pPr>
        <w:pStyle w:val="ConsPlusNormal"/>
        <w:shd w:val="clear" w:color="FFFFFF" w:themeColor="background1" w:fill="FFFFFF" w:themeFill="background1"/>
        <w:jc w:val="right"/>
        <w:rPr>
          <w:sz w:val="22"/>
          <w:szCs w:val="22"/>
        </w:rPr>
      </w:pPr>
      <w:r>
        <w:rPr>
          <w:sz w:val="22"/>
          <w:szCs w:val="22"/>
        </w:rPr>
        <w:t>к типовому договору на оказание</w:t>
      </w:r>
    </w:p>
    <w:p w14:paraId="6AC13DBE" w14:textId="77777777" w:rsidR="00C74AE9" w:rsidRDefault="00F26536">
      <w:pPr>
        <w:pStyle w:val="ConsPlusNormal"/>
        <w:shd w:val="clear" w:color="FFFFFF" w:themeColor="background1" w:fill="FFFFFF" w:themeFill="background1"/>
        <w:jc w:val="right"/>
        <w:rPr>
          <w:sz w:val="22"/>
          <w:szCs w:val="22"/>
        </w:rPr>
      </w:pPr>
      <w:r>
        <w:rPr>
          <w:sz w:val="22"/>
          <w:szCs w:val="22"/>
        </w:rPr>
        <w:t>услуг по обращению с твердыми</w:t>
      </w:r>
    </w:p>
    <w:p w14:paraId="126A8229" w14:textId="77777777" w:rsidR="00C74AE9" w:rsidRDefault="00F26536">
      <w:pPr>
        <w:pStyle w:val="ConsPlusNormal"/>
        <w:shd w:val="clear" w:color="FFFFFF" w:themeColor="background1" w:fill="FFFFFF" w:themeFill="background1"/>
        <w:jc w:val="right"/>
        <w:rPr>
          <w:sz w:val="22"/>
          <w:szCs w:val="22"/>
        </w:rPr>
      </w:pPr>
      <w:r>
        <w:rPr>
          <w:sz w:val="22"/>
          <w:szCs w:val="22"/>
        </w:rPr>
        <w:t>коммунальными отходами</w:t>
      </w:r>
    </w:p>
    <w:p w14:paraId="1B101419" w14:textId="77777777" w:rsidR="00C74AE9" w:rsidRDefault="00C74AE9">
      <w:pPr>
        <w:pStyle w:val="ConsPlusNormal"/>
        <w:shd w:val="clear" w:color="FFFFFF" w:themeColor="background1" w:fill="FFFFFF" w:themeFill="background1"/>
        <w:jc w:val="both"/>
        <w:rPr>
          <w:szCs w:val="24"/>
        </w:rPr>
      </w:pPr>
    </w:p>
    <w:p w14:paraId="52DFB535" w14:textId="77777777" w:rsidR="00C74AE9" w:rsidRDefault="00F26536">
      <w:pPr>
        <w:pStyle w:val="ConsPlusNormal"/>
        <w:shd w:val="clear" w:color="FFFFFF" w:themeColor="background1" w:fill="FFFFFF" w:themeFill="background1"/>
        <w:jc w:val="center"/>
        <w:rPr>
          <w:szCs w:val="24"/>
        </w:rPr>
      </w:pPr>
      <w:bookmarkStart w:id="1" w:name="P182"/>
      <w:bookmarkEnd w:id="1"/>
      <w:r>
        <w:rPr>
          <w:szCs w:val="24"/>
        </w:rPr>
        <w:t>ИНФОРМАЦИЯ</w:t>
      </w:r>
    </w:p>
    <w:p w14:paraId="6B379FF2" w14:textId="77777777" w:rsidR="00C74AE9" w:rsidRDefault="00F26536">
      <w:pPr>
        <w:pStyle w:val="ConsPlusNormal"/>
        <w:shd w:val="clear" w:color="FFFFFF" w:themeColor="background1" w:fill="FFFFFF" w:themeFill="background1"/>
        <w:jc w:val="center"/>
        <w:rPr>
          <w:szCs w:val="24"/>
        </w:rPr>
      </w:pPr>
      <w:r>
        <w:rPr>
          <w:szCs w:val="24"/>
        </w:rPr>
        <w:t>по предмету договора на оказание услуг по обращению</w:t>
      </w:r>
    </w:p>
    <w:p w14:paraId="5000041E" w14:textId="77777777" w:rsidR="00C74AE9" w:rsidRDefault="00F26536">
      <w:pPr>
        <w:pStyle w:val="ConsPlusNormal"/>
        <w:shd w:val="clear" w:color="FFFFFF" w:themeColor="background1" w:fill="FFFFFF" w:themeFill="background1"/>
        <w:jc w:val="center"/>
        <w:rPr>
          <w:szCs w:val="24"/>
        </w:rPr>
      </w:pPr>
      <w:r>
        <w:rPr>
          <w:szCs w:val="24"/>
        </w:rPr>
        <w:t>с твердыми коммунальными отходами</w:t>
      </w:r>
    </w:p>
    <w:p w14:paraId="2BAAE0D2" w14:textId="77777777" w:rsidR="00C74AE9" w:rsidRDefault="00C74AE9">
      <w:pPr>
        <w:pStyle w:val="ConsPlusNormal"/>
        <w:shd w:val="clear" w:color="FFFFFF" w:themeColor="background1" w:fill="FFFFFF" w:themeFill="background1"/>
        <w:jc w:val="both"/>
        <w:rPr>
          <w:szCs w:val="24"/>
        </w:rPr>
      </w:pP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41"/>
        <w:gridCol w:w="1695"/>
        <w:gridCol w:w="1409"/>
        <w:gridCol w:w="1433"/>
        <w:gridCol w:w="1750"/>
        <w:gridCol w:w="1428"/>
        <w:gridCol w:w="2188"/>
      </w:tblGrid>
      <w:tr w:rsidR="00C74AE9" w14:paraId="132A911C" w14:textId="77777777">
        <w:tc>
          <w:tcPr>
            <w:tcW w:w="1441" w:type="dxa"/>
          </w:tcPr>
          <w:p w14:paraId="557F9DAC" w14:textId="77777777" w:rsidR="00C74AE9" w:rsidRDefault="00F26536">
            <w:pPr>
              <w:pStyle w:val="ConsPlusNormal"/>
              <w:shd w:val="clear" w:color="FFFFFF" w:themeColor="background1" w:fill="FFFFFF" w:themeFill="background1"/>
              <w:jc w:val="center"/>
              <w:rPr>
                <w:szCs w:val="24"/>
              </w:rPr>
            </w:pPr>
            <w:r>
              <w:rPr>
                <w:sz w:val="20"/>
              </w:rPr>
              <w:t>Наименование источника образования твердых коммунальных отходов</w:t>
            </w:r>
          </w:p>
        </w:tc>
        <w:tc>
          <w:tcPr>
            <w:tcW w:w="1695" w:type="dxa"/>
          </w:tcPr>
          <w:p w14:paraId="1BD0B0F8" w14:textId="77777777" w:rsidR="00C74AE9" w:rsidRDefault="00F26536">
            <w:pPr>
              <w:pStyle w:val="ConsPlusNormal"/>
              <w:shd w:val="clear" w:color="FFFFFF" w:themeColor="background1" w:fill="FFFFFF" w:themeFill="background1"/>
              <w:jc w:val="center"/>
              <w:rPr>
                <w:szCs w:val="24"/>
              </w:rPr>
            </w:pPr>
            <w:r>
              <w:rPr>
                <w:sz w:val="20"/>
              </w:rPr>
              <w:t>Местонахождение источника образования твердых коммунальных отходов</w:t>
            </w:r>
          </w:p>
        </w:tc>
        <w:tc>
          <w:tcPr>
            <w:tcW w:w="1409" w:type="dxa"/>
          </w:tcPr>
          <w:p w14:paraId="3021D9A2" w14:textId="77777777" w:rsidR="00C74AE9" w:rsidRDefault="00F26536">
            <w:pPr>
              <w:pStyle w:val="ConsPlusNormal"/>
              <w:shd w:val="clear" w:color="FFFFFF" w:themeColor="background1" w:fill="FFFFFF" w:themeFill="background1"/>
              <w:jc w:val="center"/>
              <w:rPr>
                <w:szCs w:val="24"/>
              </w:rPr>
            </w:pPr>
            <w:r>
              <w:rPr>
                <w:sz w:val="20"/>
              </w:rPr>
              <w:t>Количество принимаемых твердых коммунальных отходов (куб. метров или тонн)</w:t>
            </w:r>
          </w:p>
        </w:tc>
        <w:tc>
          <w:tcPr>
            <w:tcW w:w="1433" w:type="dxa"/>
          </w:tcPr>
          <w:p w14:paraId="1DA6F6E4" w14:textId="77777777" w:rsidR="00C74AE9" w:rsidRDefault="00F26536">
            <w:pPr>
              <w:pStyle w:val="ConsPlusNormal"/>
              <w:shd w:val="clear" w:color="FFFFFF" w:themeColor="background1" w:fill="FFFFFF" w:themeFill="background1"/>
              <w:jc w:val="center"/>
              <w:rPr>
                <w:szCs w:val="24"/>
              </w:rPr>
            </w:pPr>
            <w:r>
              <w:rPr>
                <w:sz w:val="20"/>
              </w:rPr>
              <w:t>Место (площадка) накопления или место погрузки твердых коммунальных отходов</w:t>
            </w:r>
          </w:p>
        </w:tc>
        <w:tc>
          <w:tcPr>
            <w:tcW w:w="1750" w:type="dxa"/>
          </w:tcPr>
          <w:p w14:paraId="295A56E8" w14:textId="77777777" w:rsidR="00C74AE9" w:rsidRDefault="00F26536">
            <w:pPr>
              <w:pStyle w:val="ConsPlusNormal"/>
              <w:shd w:val="clear" w:color="FFFFFF" w:themeColor="background1" w:fill="FFFFFF" w:themeFill="background1"/>
              <w:jc w:val="center"/>
              <w:rPr>
                <w:szCs w:val="24"/>
              </w:rPr>
            </w:pPr>
            <w:r>
              <w:rPr>
                <w:sz w:val="20"/>
              </w:rPr>
              <w:t>Место (площадка) накопления или место погрузки крупногабаритных отходов (при наличии)</w:t>
            </w:r>
          </w:p>
        </w:tc>
        <w:tc>
          <w:tcPr>
            <w:tcW w:w="1428" w:type="dxa"/>
          </w:tcPr>
          <w:p w14:paraId="09C4C01A" w14:textId="77777777" w:rsidR="00C74AE9" w:rsidRDefault="00F26536">
            <w:pPr>
              <w:pStyle w:val="ConsPlusNormal"/>
              <w:shd w:val="clear" w:color="FFFFFF" w:themeColor="background1" w:fill="FFFFFF" w:themeFill="background1"/>
              <w:jc w:val="center"/>
              <w:rPr>
                <w:szCs w:val="24"/>
              </w:rPr>
            </w:pPr>
            <w:r>
              <w:rPr>
                <w:sz w:val="20"/>
              </w:rPr>
              <w:t>График вывоза твердых коммунальных отходов</w:t>
            </w:r>
          </w:p>
        </w:tc>
        <w:tc>
          <w:tcPr>
            <w:tcW w:w="2188" w:type="dxa"/>
          </w:tcPr>
          <w:p w14:paraId="5C0A534D" w14:textId="77777777" w:rsidR="00C74AE9" w:rsidRDefault="00F26536">
            <w:pPr>
              <w:pStyle w:val="ConsPlusNormal"/>
              <w:shd w:val="clear" w:color="FFFFFF" w:themeColor="background1" w:fill="FFFFFF" w:themeFill="background1"/>
              <w:jc w:val="center"/>
              <w:rPr>
                <w:szCs w:val="24"/>
              </w:rPr>
            </w:pPr>
            <w:r>
              <w:rPr>
                <w:sz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tc>
      </w:tr>
      <w:tr w:rsidR="00C74AE9" w14:paraId="51B6F841" w14:textId="77777777">
        <w:tc>
          <w:tcPr>
            <w:tcW w:w="1441" w:type="dxa"/>
          </w:tcPr>
          <w:p w14:paraId="630D945F" w14:textId="77777777" w:rsidR="00C74AE9" w:rsidRDefault="00F26536">
            <w:pPr>
              <w:pStyle w:val="ConsPlusNormal"/>
              <w:shd w:val="clear" w:color="FFFFFF" w:themeColor="background1" w:fill="FFFFFF" w:themeFill="background1"/>
              <w:jc w:val="center"/>
              <w:rPr>
                <w:szCs w:val="24"/>
              </w:rPr>
            </w:pPr>
            <w:r>
              <w:rPr>
                <w:sz w:val="20"/>
              </w:rPr>
              <w:t>1</w:t>
            </w:r>
          </w:p>
        </w:tc>
        <w:tc>
          <w:tcPr>
            <w:tcW w:w="1695" w:type="dxa"/>
          </w:tcPr>
          <w:p w14:paraId="1B01D901" w14:textId="77777777" w:rsidR="00C74AE9" w:rsidRDefault="00F26536">
            <w:pPr>
              <w:pStyle w:val="ConsPlusNormal"/>
              <w:shd w:val="clear" w:color="FFFFFF" w:themeColor="background1" w:fill="FFFFFF" w:themeFill="background1"/>
              <w:jc w:val="center"/>
              <w:rPr>
                <w:szCs w:val="24"/>
              </w:rPr>
            </w:pPr>
            <w:r>
              <w:rPr>
                <w:sz w:val="20"/>
              </w:rPr>
              <w:t>2</w:t>
            </w:r>
          </w:p>
        </w:tc>
        <w:tc>
          <w:tcPr>
            <w:tcW w:w="1409" w:type="dxa"/>
          </w:tcPr>
          <w:p w14:paraId="30EEC2B2" w14:textId="77777777" w:rsidR="00C74AE9" w:rsidRDefault="00F26536">
            <w:pPr>
              <w:pStyle w:val="ConsPlusNormal"/>
              <w:shd w:val="clear" w:color="FFFFFF" w:themeColor="background1" w:fill="FFFFFF" w:themeFill="background1"/>
              <w:jc w:val="center"/>
              <w:rPr>
                <w:szCs w:val="24"/>
              </w:rPr>
            </w:pPr>
            <w:r>
              <w:rPr>
                <w:sz w:val="20"/>
              </w:rPr>
              <w:t>3</w:t>
            </w:r>
          </w:p>
        </w:tc>
        <w:tc>
          <w:tcPr>
            <w:tcW w:w="1433" w:type="dxa"/>
          </w:tcPr>
          <w:p w14:paraId="52AFFD81" w14:textId="77777777" w:rsidR="00C74AE9" w:rsidRDefault="00F26536">
            <w:pPr>
              <w:pStyle w:val="ConsPlusNormal"/>
              <w:shd w:val="clear" w:color="FFFFFF" w:themeColor="background1" w:fill="FFFFFF" w:themeFill="background1"/>
              <w:jc w:val="center"/>
              <w:rPr>
                <w:szCs w:val="24"/>
              </w:rPr>
            </w:pPr>
            <w:r>
              <w:rPr>
                <w:sz w:val="20"/>
              </w:rPr>
              <w:t>4</w:t>
            </w:r>
          </w:p>
        </w:tc>
        <w:tc>
          <w:tcPr>
            <w:tcW w:w="1750" w:type="dxa"/>
          </w:tcPr>
          <w:p w14:paraId="449D2BB5" w14:textId="77777777" w:rsidR="00C74AE9" w:rsidRDefault="00F26536">
            <w:pPr>
              <w:pStyle w:val="ConsPlusNormal"/>
              <w:shd w:val="clear" w:color="FFFFFF" w:themeColor="background1" w:fill="FFFFFF" w:themeFill="background1"/>
              <w:jc w:val="center"/>
              <w:rPr>
                <w:szCs w:val="24"/>
              </w:rPr>
            </w:pPr>
            <w:r>
              <w:rPr>
                <w:sz w:val="20"/>
              </w:rPr>
              <w:t>5</w:t>
            </w:r>
          </w:p>
        </w:tc>
        <w:tc>
          <w:tcPr>
            <w:tcW w:w="1428" w:type="dxa"/>
          </w:tcPr>
          <w:p w14:paraId="5CA2A388" w14:textId="77777777" w:rsidR="00C74AE9" w:rsidRDefault="00F26536">
            <w:pPr>
              <w:pStyle w:val="ConsPlusNormal"/>
              <w:shd w:val="clear" w:color="FFFFFF" w:themeColor="background1" w:fill="FFFFFF" w:themeFill="background1"/>
              <w:jc w:val="center"/>
              <w:rPr>
                <w:szCs w:val="24"/>
              </w:rPr>
            </w:pPr>
            <w:r>
              <w:rPr>
                <w:sz w:val="20"/>
              </w:rPr>
              <w:t>6</w:t>
            </w:r>
          </w:p>
        </w:tc>
        <w:tc>
          <w:tcPr>
            <w:tcW w:w="2188" w:type="dxa"/>
          </w:tcPr>
          <w:p w14:paraId="66687E02" w14:textId="77777777" w:rsidR="00C74AE9" w:rsidRDefault="00F26536">
            <w:pPr>
              <w:pStyle w:val="ConsPlusNormal"/>
              <w:shd w:val="clear" w:color="FFFFFF" w:themeColor="background1" w:fill="FFFFFF" w:themeFill="background1"/>
              <w:jc w:val="center"/>
              <w:rPr>
                <w:szCs w:val="24"/>
              </w:rPr>
            </w:pPr>
            <w:r>
              <w:rPr>
                <w:sz w:val="20"/>
              </w:rPr>
              <w:t>7</w:t>
            </w:r>
          </w:p>
        </w:tc>
      </w:tr>
      <w:tr w:rsidR="00C74AE9" w14:paraId="0661A458" w14:textId="77777777">
        <w:tc>
          <w:tcPr>
            <w:tcW w:w="1441" w:type="dxa"/>
          </w:tcPr>
          <w:p w14:paraId="735EB42C" w14:textId="77777777" w:rsidR="00C74AE9" w:rsidRDefault="00C74AE9">
            <w:pPr>
              <w:pStyle w:val="ConsPlusNormal"/>
              <w:shd w:val="clear" w:color="FFFFFF" w:themeColor="background1" w:fill="FFFFFF" w:themeFill="background1"/>
              <w:jc w:val="center"/>
              <w:rPr>
                <w:szCs w:val="24"/>
              </w:rPr>
            </w:pPr>
          </w:p>
        </w:tc>
        <w:tc>
          <w:tcPr>
            <w:tcW w:w="1695" w:type="dxa"/>
          </w:tcPr>
          <w:p w14:paraId="1332DEAB" w14:textId="77777777" w:rsidR="00C74AE9" w:rsidRDefault="00C74AE9">
            <w:pPr>
              <w:pStyle w:val="ConsPlusNormal"/>
              <w:shd w:val="clear" w:color="FFFFFF" w:themeColor="background1" w:fill="FFFFFF" w:themeFill="background1"/>
              <w:jc w:val="center"/>
              <w:rPr>
                <w:szCs w:val="24"/>
              </w:rPr>
            </w:pPr>
          </w:p>
        </w:tc>
        <w:tc>
          <w:tcPr>
            <w:tcW w:w="1409" w:type="dxa"/>
          </w:tcPr>
          <w:p w14:paraId="21950224" w14:textId="77777777" w:rsidR="00C74AE9" w:rsidRDefault="00C74AE9">
            <w:pPr>
              <w:pStyle w:val="ConsPlusNormal"/>
              <w:shd w:val="clear" w:color="FFFFFF" w:themeColor="background1" w:fill="FFFFFF" w:themeFill="background1"/>
              <w:jc w:val="center"/>
              <w:rPr>
                <w:szCs w:val="24"/>
              </w:rPr>
            </w:pPr>
          </w:p>
        </w:tc>
        <w:tc>
          <w:tcPr>
            <w:tcW w:w="1433" w:type="dxa"/>
          </w:tcPr>
          <w:p w14:paraId="6C7FE582" w14:textId="77777777" w:rsidR="00C74AE9" w:rsidRDefault="00C74AE9">
            <w:pPr>
              <w:pStyle w:val="ConsPlusNormal"/>
              <w:shd w:val="clear" w:color="FFFFFF" w:themeColor="background1" w:fill="FFFFFF" w:themeFill="background1"/>
              <w:jc w:val="center"/>
              <w:rPr>
                <w:szCs w:val="24"/>
              </w:rPr>
            </w:pPr>
          </w:p>
        </w:tc>
        <w:tc>
          <w:tcPr>
            <w:tcW w:w="1750" w:type="dxa"/>
          </w:tcPr>
          <w:p w14:paraId="0194A28B" w14:textId="77777777" w:rsidR="00C74AE9" w:rsidRDefault="00C74AE9">
            <w:pPr>
              <w:pStyle w:val="ConsPlusNormal"/>
              <w:shd w:val="clear" w:color="FFFFFF" w:themeColor="background1" w:fill="FFFFFF" w:themeFill="background1"/>
              <w:jc w:val="center"/>
              <w:rPr>
                <w:szCs w:val="24"/>
              </w:rPr>
            </w:pPr>
          </w:p>
        </w:tc>
        <w:tc>
          <w:tcPr>
            <w:tcW w:w="1428" w:type="dxa"/>
          </w:tcPr>
          <w:p w14:paraId="3E2C5AC7" w14:textId="77777777" w:rsidR="00C74AE9" w:rsidRDefault="00C74AE9">
            <w:pPr>
              <w:pStyle w:val="ConsPlusNormal"/>
              <w:shd w:val="clear" w:color="FFFFFF" w:themeColor="background1" w:fill="FFFFFF" w:themeFill="background1"/>
              <w:jc w:val="center"/>
              <w:rPr>
                <w:szCs w:val="24"/>
              </w:rPr>
            </w:pPr>
          </w:p>
        </w:tc>
        <w:tc>
          <w:tcPr>
            <w:tcW w:w="2188" w:type="dxa"/>
          </w:tcPr>
          <w:p w14:paraId="46A36B8C" w14:textId="77777777" w:rsidR="00C74AE9" w:rsidRDefault="00C74AE9">
            <w:pPr>
              <w:pStyle w:val="ConsPlusNormal"/>
              <w:shd w:val="clear" w:color="FFFFFF" w:themeColor="background1" w:fill="FFFFFF" w:themeFill="background1"/>
              <w:jc w:val="center"/>
              <w:rPr>
                <w:szCs w:val="24"/>
              </w:rPr>
            </w:pPr>
          </w:p>
        </w:tc>
      </w:tr>
      <w:tr w:rsidR="00C74AE9" w14:paraId="73393555" w14:textId="77777777">
        <w:tc>
          <w:tcPr>
            <w:tcW w:w="1441" w:type="dxa"/>
          </w:tcPr>
          <w:p w14:paraId="6AEA6635" w14:textId="77777777" w:rsidR="00C74AE9" w:rsidRDefault="00C74AE9">
            <w:pPr>
              <w:pStyle w:val="ConsPlusNormal"/>
              <w:shd w:val="clear" w:color="FFFFFF" w:themeColor="background1" w:fill="FFFFFF" w:themeFill="background1"/>
              <w:jc w:val="center"/>
              <w:rPr>
                <w:szCs w:val="24"/>
              </w:rPr>
            </w:pPr>
          </w:p>
        </w:tc>
        <w:tc>
          <w:tcPr>
            <w:tcW w:w="1695" w:type="dxa"/>
          </w:tcPr>
          <w:p w14:paraId="3D5FFFD5" w14:textId="77777777" w:rsidR="00C74AE9" w:rsidRDefault="00C74AE9">
            <w:pPr>
              <w:pStyle w:val="ConsPlusNormal"/>
              <w:shd w:val="clear" w:color="FFFFFF" w:themeColor="background1" w:fill="FFFFFF" w:themeFill="background1"/>
              <w:jc w:val="center"/>
              <w:rPr>
                <w:szCs w:val="24"/>
              </w:rPr>
            </w:pPr>
          </w:p>
        </w:tc>
        <w:tc>
          <w:tcPr>
            <w:tcW w:w="1409" w:type="dxa"/>
          </w:tcPr>
          <w:p w14:paraId="26E65C88" w14:textId="77777777" w:rsidR="00C74AE9" w:rsidRDefault="00C74AE9">
            <w:pPr>
              <w:pStyle w:val="ConsPlusNormal"/>
              <w:shd w:val="clear" w:color="FFFFFF" w:themeColor="background1" w:fill="FFFFFF" w:themeFill="background1"/>
              <w:jc w:val="center"/>
              <w:rPr>
                <w:szCs w:val="24"/>
              </w:rPr>
            </w:pPr>
          </w:p>
        </w:tc>
        <w:tc>
          <w:tcPr>
            <w:tcW w:w="1433" w:type="dxa"/>
          </w:tcPr>
          <w:p w14:paraId="6E789230" w14:textId="77777777" w:rsidR="00C74AE9" w:rsidRDefault="00C74AE9">
            <w:pPr>
              <w:pStyle w:val="ConsPlusNormal"/>
              <w:shd w:val="clear" w:color="FFFFFF" w:themeColor="background1" w:fill="FFFFFF" w:themeFill="background1"/>
              <w:jc w:val="center"/>
              <w:rPr>
                <w:szCs w:val="24"/>
              </w:rPr>
            </w:pPr>
          </w:p>
        </w:tc>
        <w:tc>
          <w:tcPr>
            <w:tcW w:w="1750" w:type="dxa"/>
          </w:tcPr>
          <w:p w14:paraId="228D31E7" w14:textId="77777777" w:rsidR="00C74AE9" w:rsidRDefault="00C74AE9">
            <w:pPr>
              <w:pStyle w:val="ConsPlusNormal"/>
              <w:shd w:val="clear" w:color="FFFFFF" w:themeColor="background1" w:fill="FFFFFF" w:themeFill="background1"/>
              <w:jc w:val="center"/>
              <w:rPr>
                <w:szCs w:val="24"/>
              </w:rPr>
            </w:pPr>
          </w:p>
        </w:tc>
        <w:tc>
          <w:tcPr>
            <w:tcW w:w="1428" w:type="dxa"/>
          </w:tcPr>
          <w:p w14:paraId="1DC02524" w14:textId="77777777" w:rsidR="00C74AE9" w:rsidRDefault="00C74AE9">
            <w:pPr>
              <w:pStyle w:val="ConsPlusNormal"/>
              <w:shd w:val="clear" w:color="FFFFFF" w:themeColor="background1" w:fill="FFFFFF" w:themeFill="background1"/>
              <w:jc w:val="center"/>
              <w:rPr>
                <w:szCs w:val="24"/>
              </w:rPr>
            </w:pPr>
          </w:p>
        </w:tc>
        <w:tc>
          <w:tcPr>
            <w:tcW w:w="2188" w:type="dxa"/>
          </w:tcPr>
          <w:p w14:paraId="6F5D8EB9" w14:textId="77777777" w:rsidR="00C74AE9" w:rsidRDefault="00C74AE9">
            <w:pPr>
              <w:pStyle w:val="ConsPlusNormal"/>
              <w:shd w:val="clear" w:color="FFFFFF" w:themeColor="background1" w:fill="FFFFFF" w:themeFill="background1"/>
              <w:jc w:val="center"/>
              <w:rPr>
                <w:szCs w:val="24"/>
              </w:rPr>
            </w:pPr>
          </w:p>
        </w:tc>
      </w:tr>
    </w:tbl>
    <w:p w14:paraId="74BFEDE5" w14:textId="77777777" w:rsidR="00C74AE9" w:rsidRDefault="00C74AE9">
      <w:pPr>
        <w:pStyle w:val="ConsPlusNormal"/>
      </w:pPr>
    </w:p>
    <w:sectPr w:rsidR="00C74AE9">
      <w:pgSz w:w="11906" w:h="16838"/>
      <w:pgMar w:top="1440" w:right="566" w:bottom="1440" w:left="1133"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76C60" w14:textId="77777777" w:rsidR="00F4179D" w:rsidRDefault="00F4179D">
      <w:pPr>
        <w:pStyle w:val="ConsPlusNormal"/>
      </w:pPr>
      <w:r>
        <w:separator/>
      </w:r>
    </w:p>
  </w:endnote>
  <w:endnote w:type="continuationSeparator" w:id="0">
    <w:p w14:paraId="0ABB01B9" w14:textId="77777777" w:rsidR="00F4179D" w:rsidRDefault="00F4179D">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0A25A" w14:textId="77777777" w:rsidR="00F4179D" w:rsidRDefault="00F4179D">
      <w:pPr>
        <w:pStyle w:val="ConsPlusNormal"/>
      </w:pPr>
      <w:r>
        <w:separator/>
      </w:r>
    </w:p>
  </w:footnote>
  <w:footnote w:type="continuationSeparator" w:id="0">
    <w:p w14:paraId="2EDA0B9A" w14:textId="77777777" w:rsidR="00F4179D" w:rsidRDefault="00F4179D">
      <w:pPr>
        <w:pStyle w:val="ConsPlusNormal"/>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E9"/>
    <w:rsid w:val="00375B4C"/>
    <w:rsid w:val="006D44C8"/>
    <w:rsid w:val="00C74AE9"/>
    <w:rsid w:val="00F26536"/>
    <w:rsid w:val="00F4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C8CB"/>
  <w15:docId w15:val="{EBAEB553-1AE8-4B3B-BB1E-FB5A1C1A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vt:lpstr>
    </vt:vector>
  </TitlesOfParts>
  <Company>КонсультантПлюс Версия 4024.00.50</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dc:title>
  <dc:creator>Генш Яна Игоревна</dc:creator>
  <cp:lastModifiedBy>Дина Ахметова</cp:lastModifiedBy>
  <cp:revision>2</cp:revision>
  <dcterms:created xsi:type="dcterms:W3CDTF">2025-09-02T11:02:00Z</dcterms:created>
  <dcterms:modified xsi:type="dcterms:W3CDTF">2025-09-02T11:02:00Z</dcterms:modified>
</cp:coreProperties>
</file>